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0EDEBA5F">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2A653373" w14:textId="33117EAF" w:rsidR="006329B4" w:rsidRPr="00913AD4" w:rsidRDefault="007A56C0" w:rsidP="006329B4">
      <w:pPr>
        <w:shd w:val="clear" w:color="auto" w:fill="FFFFFF"/>
        <w:jc w:val="center"/>
        <w:rPr>
          <w:rFonts w:asciiTheme="minorHAnsi" w:hAnsiTheme="minorHAnsi" w:cstheme="minorHAnsi"/>
          <w:sz w:val="22"/>
          <w:szCs w:val="22"/>
          <w:lang w:val="en-GB"/>
        </w:rPr>
      </w:pPr>
      <w:r w:rsidRPr="00913AD4">
        <w:rPr>
          <w:rFonts w:asciiTheme="minorHAnsi" w:hAnsiTheme="minorHAnsi" w:cstheme="minorHAnsi"/>
          <w:b/>
          <w:bCs/>
          <w:sz w:val="22"/>
          <w:szCs w:val="22"/>
          <w:lang w:val="en-GB"/>
        </w:rPr>
        <w:t>press</w:t>
      </w:r>
      <w:r w:rsidR="006329B4" w:rsidRPr="00913AD4">
        <w:rPr>
          <w:rFonts w:asciiTheme="minorHAnsi" w:hAnsiTheme="minorHAnsi" w:cstheme="minorHAnsi"/>
          <w:b/>
          <w:bCs/>
          <w:sz w:val="22"/>
          <w:szCs w:val="22"/>
          <w:lang w:val="en-GB"/>
        </w:rPr>
        <w:t xml:space="preserve"> </w:t>
      </w:r>
      <w:r w:rsidRPr="00913AD4">
        <w:rPr>
          <w:rFonts w:asciiTheme="minorHAnsi" w:hAnsiTheme="minorHAnsi" w:cstheme="minorHAnsi"/>
          <w:b/>
          <w:bCs/>
          <w:sz w:val="22"/>
          <w:szCs w:val="22"/>
          <w:lang w:val="en-GB"/>
        </w:rPr>
        <w:t>release</w:t>
      </w:r>
    </w:p>
    <w:p w14:paraId="07739414" w14:textId="77777777" w:rsidR="006329B4" w:rsidRPr="00913AD4" w:rsidRDefault="006329B4" w:rsidP="006329B4">
      <w:pPr>
        <w:shd w:val="clear" w:color="auto" w:fill="FFFFFF"/>
        <w:jc w:val="both"/>
        <w:rPr>
          <w:rFonts w:asciiTheme="minorHAnsi" w:hAnsiTheme="minorHAnsi" w:cstheme="minorHAnsi"/>
          <w:sz w:val="22"/>
          <w:szCs w:val="22"/>
          <w:lang w:val="en-GB"/>
        </w:rPr>
      </w:pPr>
      <w:r w:rsidRPr="00913AD4">
        <w:rPr>
          <w:rFonts w:asciiTheme="minorHAnsi" w:hAnsiTheme="minorHAnsi" w:cstheme="minorHAnsi"/>
          <w:b/>
          <w:bCs/>
          <w:sz w:val="22"/>
          <w:szCs w:val="22"/>
          <w:lang w:val="en-GB"/>
        </w:rPr>
        <w:t> </w:t>
      </w:r>
    </w:p>
    <w:p w14:paraId="017ACCA1" w14:textId="16497008" w:rsidR="00BE123D" w:rsidRPr="00913AD4" w:rsidRDefault="00913AD4" w:rsidP="007A56C0">
      <w:pPr>
        <w:shd w:val="clear" w:color="auto" w:fill="FFFFFF"/>
        <w:jc w:val="center"/>
        <w:rPr>
          <w:rFonts w:asciiTheme="minorHAnsi" w:hAnsiTheme="minorHAnsi" w:cstheme="minorHAnsi"/>
          <w:b/>
          <w:bCs/>
          <w:sz w:val="22"/>
          <w:szCs w:val="22"/>
          <w:lang w:val="en-GB"/>
        </w:rPr>
      </w:pPr>
      <w:r w:rsidRPr="00913AD4">
        <w:rPr>
          <w:rFonts w:asciiTheme="minorHAnsi" w:hAnsiTheme="minorHAnsi" w:cstheme="minorHAnsi"/>
          <w:b/>
          <w:bCs/>
          <w:sz w:val="22"/>
          <w:szCs w:val="22"/>
          <w:lang w:val="en-GB"/>
        </w:rPr>
        <w:t xml:space="preserve">THE </w:t>
      </w:r>
      <w:r w:rsidR="00BE123D" w:rsidRPr="00913AD4">
        <w:rPr>
          <w:rFonts w:asciiTheme="minorHAnsi" w:hAnsiTheme="minorHAnsi" w:cstheme="minorHAnsi"/>
          <w:b/>
          <w:bCs/>
          <w:sz w:val="22"/>
          <w:szCs w:val="22"/>
          <w:lang w:val="en-GB"/>
        </w:rPr>
        <w:t xml:space="preserve">KEY </w:t>
      </w:r>
      <w:r w:rsidR="00CF37FF" w:rsidRPr="00913AD4">
        <w:rPr>
          <w:rFonts w:asciiTheme="minorHAnsi" w:hAnsiTheme="minorHAnsi" w:cstheme="minorHAnsi"/>
          <w:b/>
          <w:bCs/>
          <w:sz w:val="22"/>
          <w:szCs w:val="22"/>
          <w:lang w:val="en-GB"/>
        </w:rPr>
        <w:t xml:space="preserve">2026 </w:t>
      </w:r>
      <w:r w:rsidRPr="00913AD4">
        <w:rPr>
          <w:rFonts w:asciiTheme="minorHAnsi" w:hAnsiTheme="minorHAnsi" w:cstheme="minorHAnsi"/>
          <w:b/>
          <w:bCs/>
          <w:sz w:val="22"/>
          <w:szCs w:val="22"/>
          <w:lang w:val="en-GB"/>
        </w:rPr>
        <w:t>CONFERENCE PROGRAMME</w:t>
      </w:r>
    </w:p>
    <w:p w14:paraId="78DDB57E" w14:textId="0631B8DA" w:rsidR="006329B4" w:rsidRPr="00913AD4" w:rsidRDefault="00BE123D" w:rsidP="007A56C0">
      <w:pPr>
        <w:shd w:val="clear" w:color="auto" w:fill="FFFFFF"/>
        <w:jc w:val="center"/>
        <w:rPr>
          <w:rFonts w:asciiTheme="minorHAnsi" w:hAnsiTheme="minorHAnsi" w:cstheme="minorHAnsi"/>
          <w:b/>
          <w:bCs/>
          <w:sz w:val="22"/>
          <w:szCs w:val="22"/>
          <w:lang w:val="en-GB"/>
        </w:rPr>
      </w:pPr>
      <w:r w:rsidRPr="00913AD4">
        <w:rPr>
          <w:rFonts w:asciiTheme="minorHAnsi" w:hAnsiTheme="minorHAnsi" w:cstheme="minorHAnsi"/>
          <w:b/>
          <w:bCs/>
          <w:sz w:val="22"/>
          <w:szCs w:val="22"/>
          <w:lang w:val="en-GB"/>
        </w:rPr>
        <w:t>TEC</w:t>
      </w:r>
      <w:r w:rsidR="00913AD4" w:rsidRPr="00913AD4">
        <w:rPr>
          <w:rFonts w:asciiTheme="minorHAnsi" w:hAnsiTheme="minorHAnsi" w:cstheme="minorHAnsi"/>
          <w:b/>
          <w:bCs/>
          <w:sz w:val="22"/>
          <w:szCs w:val="22"/>
          <w:lang w:val="en-GB"/>
        </w:rPr>
        <w:t>H</w:t>
      </w:r>
      <w:r w:rsidRPr="00913AD4">
        <w:rPr>
          <w:rFonts w:asciiTheme="minorHAnsi" w:hAnsiTheme="minorHAnsi" w:cstheme="minorHAnsi"/>
          <w:b/>
          <w:bCs/>
          <w:sz w:val="22"/>
          <w:szCs w:val="22"/>
          <w:lang w:val="en-GB"/>
        </w:rPr>
        <w:t>NOLOGIE</w:t>
      </w:r>
      <w:r w:rsidR="00913AD4" w:rsidRPr="00913AD4">
        <w:rPr>
          <w:rFonts w:asciiTheme="minorHAnsi" w:hAnsiTheme="minorHAnsi" w:cstheme="minorHAnsi"/>
          <w:b/>
          <w:bCs/>
          <w:sz w:val="22"/>
          <w:szCs w:val="22"/>
          <w:lang w:val="en-GB"/>
        </w:rPr>
        <w:t>S</w:t>
      </w:r>
      <w:r w:rsidR="008E7ECE" w:rsidRPr="00913AD4">
        <w:rPr>
          <w:rFonts w:asciiTheme="minorHAnsi" w:hAnsiTheme="minorHAnsi" w:cstheme="minorHAnsi"/>
          <w:b/>
          <w:bCs/>
          <w:sz w:val="22"/>
          <w:szCs w:val="22"/>
          <w:lang w:val="en-GB"/>
        </w:rPr>
        <w:t>, STRATEGIE</w:t>
      </w:r>
      <w:r w:rsidR="00913AD4" w:rsidRPr="00913AD4">
        <w:rPr>
          <w:rFonts w:asciiTheme="minorHAnsi" w:hAnsiTheme="minorHAnsi" w:cstheme="minorHAnsi"/>
          <w:b/>
          <w:bCs/>
          <w:sz w:val="22"/>
          <w:szCs w:val="22"/>
          <w:lang w:val="en-GB"/>
        </w:rPr>
        <w:t>S AND VISION FOR THE FUTURE OF ENERGY</w:t>
      </w:r>
    </w:p>
    <w:p w14:paraId="013474BB" w14:textId="77777777" w:rsidR="00BE123D" w:rsidRPr="00913AD4" w:rsidRDefault="00BE123D" w:rsidP="00BE123D">
      <w:pPr>
        <w:shd w:val="clear" w:color="auto" w:fill="FFFFFF"/>
        <w:jc w:val="both"/>
        <w:rPr>
          <w:rFonts w:asciiTheme="minorHAnsi" w:hAnsiTheme="minorHAnsi" w:cstheme="minorHAnsi"/>
          <w:sz w:val="22"/>
          <w:szCs w:val="22"/>
          <w:lang w:val="en-GB"/>
        </w:rPr>
      </w:pPr>
    </w:p>
    <w:p w14:paraId="02D162B2" w14:textId="7389B831" w:rsidR="00913AD4" w:rsidRPr="00913AD4" w:rsidRDefault="00913AD4" w:rsidP="00913AD4">
      <w:pPr>
        <w:pStyle w:val="NormaleWeb"/>
        <w:numPr>
          <w:ilvl w:val="0"/>
          <w:numId w:val="21"/>
        </w:numPr>
        <w:rPr>
          <w:rFonts w:asciiTheme="minorHAnsi" w:hAnsiTheme="minorHAnsi" w:cstheme="minorHAnsi"/>
          <w:b/>
          <w:bCs/>
          <w:sz w:val="22"/>
          <w:szCs w:val="22"/>
          <w:lang w:val="en-GB" w:eastAsia="en-GB"/>
        </w:rPr>
      </w:pPr>
      <w:r w:rsidRPr="00913AD4">
        <w:rPr>
          <w:rFonts w:asciiTheme="minorHAnsi" w:hAnsiTheme="minorHAnsi" w:cstheme="minorHAnsi"/>
          <w:b/>
          <w:bCs/>
          <w:sz w:val="22"/>
          <w:szCs w:val="22"/>
          <w:lang w:val="en-GB"/>
        </w:rPr>
        <w:t>From 4</w:t>
      </w:r>
      <w:r w:rsidRPr="00913AD4">
        <w:rPr>
          <w:rFonts w:asciiTheme="minorHAnsi" w:hAnsiTheme="minorHAnsi" w:cstheme="minorHAnsi"/>
          <w:b/>
          <w:bCs/>
          <w:sz w:val="22"/>
          <w:szCs w:val="22"/>
          <w:vertAlign w:val="superscript"/>
          <w:lang w:val="en-GB"/>
        </w:rPr>
        <w:t>th</w:t>
      </w:r>
      <w:r>
        <w:rPr>
          <w:rFonts w:asciiTheme="minorHAnsi" w:hAnsiTheme="minorHAnsi" w:cstheme="minorHAnsi"/>
          <w:b/>
          <w:bCs/>
          <w:sz w:val="22"/>
          <w:szCs w:val="22"/>
          <w:lang w:val="en-GB"/>
        </w:rPr>
        <w:t xml:space="preserve"> </w:t>
      </w:r>
      <w:r w:rsidRPr="00913AD4">
        <w:rPr>
          <w:rFonts w:asciiTheme="minorHAnsi" w:hAnsiTheme="minorHAnsi" w:cstheme="minorHAnsi"/>
          <w:b/>
          <w:bCs/>
          <w:sz w:val="22"/>
          <w:szCs w:val="22"/>
          <w:lang w:val="en-GB"/>
        </w:rPr>
        <w:t>to 6</w:t>
      </w:r>
      <w:r w:rsidRPr="00913AD4">
        <w:rPr>
          <w:rFonts w:asciiTheme="minorHAnsi" w:hAnsiTheme="minorHAnsi" w:cstheme="minorHAnsi"/>
          <w:b/>
          <w:bCs/>
          <w:sz w:val="22"/>
          <w:szCs w:val="22"/>
          <w:vertAlign w:val="superscript"/>
          <w:lang w:val="en-GB"/>
        </w:rPr>
        <w:t>th</w:t>
      </w:r>
      <w:r>
        <w:rPr>
          <w:rFonts w:asciiTheme="minorHAnsi" w:hAnsiTheme="minorHAnsi" w:cstheme="minorHAnsi"/>
          <w:b/>
          <w:bCs/>
          <w:sz w:val="22"/>
          <w:szCs w:val="22"/>
          <w:lang w:val="en-GB"/>
        </w:rPr>
        <w:t xml:space="preserve"> </w:t>
      </w:r>
      <w:r w:rsidRPr="00913AD4">
        <w:rPr>
          <w:rFonts w:asciiTheme="minorHAnsi" w:hAnsiTheme="minorHAnsi" w:cstheme="minorHAnsi"/>
          <w:b/>
          <w:bCs/>
          <w:sz w:val="22"/>
          <w:szCs w:val="22"/>
          <w:lang w:val="en-GB"/>
        </w:rPr>
        <w:t>March 2026 at Rimini Ex</w:t>
      </w:r>
      <w:r>
        <w:rPr>
          <w:rFonts w:asciiTheme="minorHAnsi" w:hAnsiTheme="minorHAnsi" w:cstheme="minorHAnsi"/>
          <w:b/>
          <w:bCs/>
          <w:sz w:val="22"/>
          <w:szCs w:val="22"/>
          <w:lang w:val="en-GB"/>
        </w:rPr>
        <w:t>po</w:t>
      </w:r>
      <w:r w:rsidRPr="00913AD4">
        <w:rPr>
          <w:rFonts w:asciiTheme="minorHAnsi" w:hAnsiTheme="minorHAnsi" w:cstheme="minorHAnsi"/>
          <w:b/>
          <w:bCs/>
          <w:sz w:val="22"/>
          <w:szCs w:val="22"/>
          <w:lang w:val="en-GB"/>
        </w:rPr>
        <w:t xml:space="preserve"> Centre, the IEG (Italian Exhibition Group) event on energy transition and efficiency</w:t>
      </w:r>
    </w:p>
    <w:p w14:paraId="35C3EF80" w14:textId="54E8789E" w:rsidR="00913AD4" w:rsidRPr="00913AD4" w:rsidRDefault="00913AD4" w:rsidP="00913AD4">
      <w:pPr>
        <w:pStyle w:val="NormaleWeb"/>
        <w:numPr>
          <w:ilvl w:val="0"/>
          <w:numId w:val="21"/>
        </w:numPr>
        <w:rPr>
          <w:rFonts w:asciiTheme="minorHAnsi" w:hAnsiTheme="minorHAnsi" w:cstheme="minorHAnsi"/>
          <w:b/>
          <w:bCs/>
          <w:sz w:val="22"/>
          <w:szCs w:val="22"/>
          <w:lang w:val="en-GB"/>
        </w:rPr>
      </w:pPr>
      <w:r w:rsidRPr="00913AD4">
        <w:rPr>
          <w:rFonts w:asciiTheme="minorHAnsi" w:hAnsiTheme="minorHAnsi" w:cstheme="minorHAnsi"/>
          <w:b/>
          <w:bCs/>
          <w:sz w:val="22"/>
          <w:szCs w:val="22"/>
          <w:lang w:val="en-GB"/>
        </w:rPr>
        <w:t xml:space="preserve">Key topics on the agenda </w:t>
      </w:r>
      <w:r>
        <w:rPr>
          <w:rFonts w:asciiTheme="minorHAnsi" w:hAnsiTheme="minorHAnsi" w:cstheme="minorHAnsi"/>
          <w:b/>
          <w:bCs/>
          <w:sz w:val="22"/>
          <w:szCs w:val="22"/>
          <w:lang w:val="en-GB"/>
        </w:rPr>
        <w:t xml:space="preserve">will </w:t>
      </w:r>
      <w:r w:rsidRPr="00913AD4">
        <w:rPr>
          <w:rFonts w:asciiTheme="minorHAnsi" w:hAnsiTheme="minorHAnsi" w:cstheme="minorHAnsi"/>
          <w:b/>
          <w:bCs/>
          <w:sz w:val="22"/>
          <w:szCs w:val="22"/>
          <w:lang w:val="en-GB"/>
        </w:rPr>
        <w:t>include finance and innovative tools for controlling energy costs</w:t>
      </w:r>
    </w:p>
    <w:p w14:paraId="38C7DB1E" w14:textId="13200FF2" w:rsidR="00913AD4" w:rsidRPr="00913AD4" w:rsidRDefault="00913AD4" w:rsidP="00913AD4">
      <w:pPr>
        <w:pStyle w:val="NormaleWeb"/>
        <w:numPr>
          <w:ilvl w:val="0"/>
          <w:numId w:val="21"/>
        </w:numPr>
        <w:rPr>
          <w:rFonts w:asciiTheme="minorHAnsi" w:hAnsiTheme="minorHAnsi" w:cstheme="minorHAnsi"/>
          <w:b/>
          <w:bCs/>
          <w:sz w:val="22"/>
          <w:szCs w:val="22"/>
          <w:lang w:val="en-GB"/>
        </w:rPr>
      </w:pPr>
      <w:r w:rsidRPr="00913AD4">
        <w:rPr>
          <w:rFonts w:asciiTheme="minorHAnsi" w:hAnsiTheme="minorHAnsi" w:cstheme="minorHAnsi"/>
          <w:b/>
          <w:bCs/>
          <w:sz w:val="22"/>
          <w:szCs w:val="22"/>
          <w:lang w:val="en-GB"/>
        </w:rPr>
        <w:t>Other areas of focus</w:t>
      </w:r>
      <w:r>
        <w:rPr>
          <w:rFonts w:asciiTheme="minorHAnsi" w:hAnsiTheme="minorHAnsi" w:cstheme="minorHAnsi"/>
          <w:b/>
          <w:bCs/>
          <w:sz w:val="22"/>
          <w:szCs w:val="22"/>
          <w:lang w:val="en-GB"/>
        </w:rPr>
        <w:t>:</w:t>
      </w:r>
      <w:r w:rsidRPr="00913AD4">
        <w:rPr>
          <w:rFonts w:asciiTheme="minorHAnsi" w:hAnsiTheme="minorHAnsi" w:cstheme="minorHAnsi"/>
          <w:b/>
          <w:bCs/>
          <w:sz w:val="22"/>
          <w:szCs w:val="22"/>
          <w:lang w:val="en-GB"/>
        </w:rPr>
        <w:t xml:space="preserve"> artificial intelligence, construction supply chain efficiency, energy self-sufficiency in Africa, regulatory scenarios and developments, hydrogen, renewables and the electric transition in mobility.</w:t>
      </w:r>
    </w:p>
    <w:p w14:paraId="61AEF883" w14:textId="06470F10" w:rsidR="00913AD4" w:rsidRPr="00913AD4" w:rsidRDefault="006329B4" w:rsidP="00913AD4">
      <w:pPr>
        <w:shd w:val="clear" w:color="auto" w:fill="FFFFFF"/>
        <w:jc w:val="both"/>
        <w:rPr>
          <w:rFonts w:asciiTheme="minorHAnsi" w:hAnsiTheme="minorHAnsi" w:cstheme="minorHAnsi"/>
          <w:sz w:val="22"/>
          <w:szCs w:val="22"/>
          <w:lang w:val="en-GB"/>
        </w:rPr>
      </w:pPr>
      <w:r w:rsidRPr="00913AD4">
        <w:rPr>
          <w:rFonts w:asciiTheme="minorHAnsi" w:hAnsiTheme="minorHAnsi" w:cstheme="minorHAnsi"/>
          <w:i/>
          <w:iCs/>
          <w:sz w:val="22"/>
          <w:szCs w:val="22"/>
          <w:lang w:val="en-GB"/>
        </w:rPr>
        <w:t xml:space="preserve">Rimini, </w:t>
      </w:r>
      <w:r w:rsidR="00062797" w:rsidRPr="00913AD4">
        <w:rPr>
          <w:rFonts w:asciiTheme="minorHAnsi" w:hAnsiTheme="minorHAnsi" w:cstheme="minorHAnsi"/>
          <w:i/>
          <w:iCs/>
          <w:sz w:val="22"/>
          <w:szCs w:val="22"/>
          <w:lang w:val="en-GB"/>
        </w:rPr>
        <w:t>XXX</w:t>
      </w:r>
      <w:r w:rsidRPr="00913AD4">
        <w:rPr>
          <w:rFonts w:asciiTheme="minorHAnsi" w:hAnsiTheme="minorHAnsi" w:cstheme="minorHAnsi"/>
          <w:i/>
          <w:iCs/>
          <w:sz w:val="22"/>
          <w:szCs w:val="22"/>
          <w:lang w:val="en-GB"/>
        </w:rPr>
        <w:t xml:space="preserve"> 2025</w:t>
      </w:r>
      <w:r w:rsidRPr="00913AD4">
        <w:rPr>
          <w:rFonts w:asciiTheme="minorHAnsi" w:hAnsiTheme="minorHAnsi" w:cstheme="minorHAnsi"/>
          <w:sz w:val="22"/>
          <w:szCs w:val="22"/>
          <w:lang w:val="en-GB"/>
        </w:rPr>
        <w:t xml:space="preserve"> –</w:t>
      </w:r>
      <w:r w:rsidR="00C8552E" w:rsidRPr="00913AD4">
        <w:rPr>
          <w:rFonts w:asciiTheme="minorHAnsi" w:hAnsiTheme="minorHAnsi" w:cstheme="minorHAnsi"/>
          <w:sz w:val="22"/>
          <w:szCs w:val="22"/>
          <w:lang w:val="en-GB"/>
        </w:rPr>
        <w:t xml:space="preserve"> </w:t>
      </w:r>
      <w:r w:rsidR="00913AD4" w:rsidRPr="00913AD4">
        <w:rPr>
          <w:rFonts w:asciiTheme="minorHAnsi" w:hAnsiTheme="minorHAnsi" w:cstheme="minorHAnsi"/>
          <w:sz w:val="22"/>
          <w:szCs w:val="22"/>
          <w:lang w:val="en-GB"/>
        </w:rPr>
        <w:t xml:space="preserve">The new energy ecosystem </w:t>
      </w:r>
      <w:r w:rsidR="00646C4B">
        <w:rPr>
          <w:rFonts w:asciiTheme="minorHAnsi" w:hAnsiTheme="minorHAnsi" w:cstheme="minorHAnsi"/>
          <w:sz w:val="22"/>
          <w:szCs w:val="22"/>
          <w:lang w:val="en-GB"/>
        </w:rPr>
        <w:t>will be</w:t>
      </w:r>
      <w:r w:rsidR="00913AD4" w:rsidRPr="00913AD4">
        <w:rPr>
          <w:rFonts w:asciiTheme="minorHAnsi" w:hAnsiTheme="minorHAnsi" w:cstheme="minorHAnsi"/>
          <w:sz w:val="22"/>
          <w:szCs w:val="22"/>
          <w:lang w:val="en-GB"/>
        </w:rPr>
        <w:t xml:space="preserve"> </w:t>
      </w:r>
      <w:r w:rsidR="003227FB">
        <w:rPr>
          <w:rFonts w:asciiTheme="minorHAnsi" w:hAnsiTheme="minorHAnsi" w:cstheme="minorHAnsi"/>
          <w:sz w:val="22"/>
          <w:szCs w:val="22"/>
          <w:lang w:val="en-GB"/>
        </w:rPr>
        <w:t>forged</w:t>
      </w:r>
      <w:r w:rsidR="00913AD4" w:rsidRPr="00913AD4">
        <w:rPr>
          <w:rFonts w:asciiTheme="minorHAnsi" w:hAnsiTheme="minorHAnsi" w:cstheme="minorHAnsi"/>
          <w:sz w:val="22"/>
          <w:szCs w:val="22"/>
          <w:lang w:val="en-GB"/>
        </w:rPr>
        <w:t xml:space="preserve"> at</w:t>
      </w:r>
      <w:r w:rsidR="003227FB" w:rsidRPr="003227FB">
        <w:rPr>
          <w:rFonts w:asciiTheme="minorHAnsi" w:hAnsiTheme="minorHAnsi" w:cstheme="minorHAnsi"/>
          <w:sz w:val="22"/>
          <w:szCs w:val="22"/>
          <w:lang w:val="en-GB"/>
        </w:rPr>
        <w:t xml:space="preserve"> </w:t>
      </w:r>
      <w:hyperlink r:id="rId9" w:history="1">
        <w:r w:rsidR="003227FB" w:rsidRPr="003227FB">
          <w:rPr>
            <w:rStyle w:val="Collegamentoipertestuale"/>
            <w:rFonts w:asciiTheme="minorHAnsi" w:hAnsiTheme="minorHAnsi" w:cstheme="minorHAnsi"/>
            <w:b/>
            <w:bCs/>
            <w:sz w:val="22"/>
            <w:szCs w:val="22"/>
            <w:lang w:val="en-GB"/>
          </w:rPr>
          <w:t>KEY – The Energy Transition Expo</w:t>
        </w:r>
      </w:hyperlink>
      <w:r w:rsidR="00913AD4" w:rsidRPr="00913AD4">
        <w:rPr>
          <w:rFonts w:asciiTheme="minorHAnsi" w:hAnsiTheme="minorHAnsi" w:cstheme="minorHAnsi"/>
          <w:sz w:val="22"/>
          <w:szCs w:val="22"/>
          <w:lang w:val="en-GB"/>
        </w:rPr>
        <w:t xml:space="preserve">, the leading event organised by </w:t>
      </w:r>
      <w:r w:rsidR="00913AD4" w:rsidRPr="003C34BD">
        <w:rPr>
          <w:rFonts w:asciiTheme="minorHAnsi" w:hAnsiTheme="minorHAnsi" w:cstheme="minorHAnsi"/>
          <w:b/>
          <w:bCs/>
          <w:sz w:val="22"/>
          <w:szCs w:val="22"/>
          <w:lang w:val="en-GB"/>
        </w:rPr>
        <w:t>IEG (Italian Exhibition Group) in Europe, Africa and the Mediterranean basin, which</w:t>
      </w:r>
      <w:r w:rsidR="003C34BD" w:rsidRPr="003C34BD">
        <w:rPr>
          <w:rFonts w:asciiTheme="minorHAnsi" w:hAnsiTheme="minorHAnsi" w:cstheme="minorHAnsi"/>
          <w:b/>
          <w:bCs/>
          <w:sz w:val="22"/>
          <w:szCs w:val="22"/>
          <w:lang w:val="en-GB"/>
        </w:rPr>
        <w:t>,</w:t>
      </w:r>
      <w:r w:rsidR="00913AD4" w:rsidRPr="003C34BD">
        <w:rPr>
          <w:rFonts w:asciiTheme="minorHAnsi" w:hAnsiTheme="minorHAnsi" w:cstheme="minorHAnsi"/>
          <w:b/>
          <w:bCs/>
          <w:sz w:val="22"/>
          <w:szCs w:val="22"/>
          <w:lang w:val="en-GB"/>
        </w:rPr>
        <w:t xml:space="preserve"> from 4</w:t>
      </w:r>
      <w:r w:rsidR="003C34BD" w:rsidRPr="003C34BD">
        <w:rPr>
          <w:rFonts w:asciiTheme="minorHAnsi" w:hAnsiTheme="minorHAnsi" w:cstheme="minorHAnsi"/>
          <w:b/>
          <w:bCs/>
          <w:sz w:val="22"/>
          <w:szCs w:val="22"/>
          <w:vertAlign w:val="superscript"/>
          <w:lang w:val="en-GB"/>
        </w:rPr>
        <w:t>th</w:t>
      </w:r>
      <w:r w:rsidR="003C34BD" w:rsidRPr="003C34BD">
        <w:rPr>
          <w:rFonts w:asciiTheme="minorHAnsi" w:hAnsiTheme="minorHAnsi" w:cstheme="minorHAnsi"/>
          <w:b/>
          <w:bCs/>
          <w:sz w:val="22"/>
          <w:szCs w:val="22"/>
          <w:lang w:val="en-GB"/>
        </w:rPr>
        <w:t xml:space="preserve"> </w:t>
      </w:r>
      <w:r w:rsidR="00913AD4" w:rsidRPr="003C34BD">
        <w:rPr>
          <w:rFonts w:asciiTheme="minorHAnsi" w:hAnsiTheme="minorHAnsi" w:cstheme="minorHAnsi"/>
          <w:b/>
          <w:bCs/>
          <w:sz w:val="22"/>
          <w:szCs w:val="22"/>
          <w:lang w:val="en-GB"/>
        </w:rPr>
        <w:t>to 6</w:t>
      </w:r>
      <w:r w:rsidR="003C34BD" w:rsidRPr="003C34BD">
        <w:rPr>
          <w:rFonts w:asciiTheme="minorHAnsi" w:hAnsiTheme="minorHAnsi" w:cstheme="minorHAnsi"/>
          <w:b/>
          <w:bCs/>
          <w:sz w:val="22"/>
          <w:szCs w:val="22"/>
          <w:vertAlign w:val="superscript"/>
          <w:lang w:val="en-GB"/>
        </w:rPr>
        <w:t>th</w:t>
      </w:r>
      <w:r w:rsidR="003C34BD" w:rsidRPr="003C34BD">
        <w:rPr>
          <w:rFonts w:asciiTheme="minorHAnsi" w:hAnsiTheme="minorHAnsi" w:cstheme="minorHAnsi"/>
          <w:b/>
          <w:bCs/>
          <w:sz w:val="22"/>
          <w:szCs w:val="22"/>
          <w:lang w:val="en-GB"/>
        </w:rPr>
        <w:t xml:space="preserve"> </w:t>
      </w:r>
      <w:r w:rsidR="00913AD4" w:rsidRPr="003C34BD">
        <w:rPr>
          <w:rFonts w:asciiTheme="minorHAnsi" w:hAnsiTheme="minorHAnsi" w:cstheme="minorHAnsi"/>
          <w:b/>
          <w:bCs/>
          <w:sz w:val="22"/>
          <w:szCs w:val="22"/>
          <w:lang w:val="en-GB"/>
        </w:rPr>
        <w:t>March 2026</w:t>
      </w:r>
      <w:r w:rsidR="003C34BD" w:rsidRPr="003C34BD">
        <w:rPr>
          <w:rFonts w:asciiTheme="minorHAnsi" w:hAnsiTheme="minorHAnsi" w:cstheme="minorHAnsi"/>
          <w:b/>
          <w:bCs/>
          <w:sz w:val="22"/>
          <w:szCs w:val="22"/>
          <w:lang w:val="en-GB"/>
        </w:rPr>
        <w:t>,</w:t>
      </w:r>
      <w:r w:rsidR="00913AD4" w:rsidRPr="003C34BD">
        <w:rPr>
          <w:rFonts w:asciiTheme="minorHAnsi" w:hAnsiTheme="minorHAnsi" w:cstheme="minorHAnsi"/>
          <w:b/>
          <w:bCs/>
          <w:sz w:val="22"/>
          <w:szCs w:val="22"/>
          <w:lang w:val="en-GB"/>
        </w:rPr>
        <w:t xml:space="preserve"> will transform Rimini Ex</w:t>
      </w:r>
      <w:r w:rsidR="003C34BD" w:rsidRPr="003C34BD">
        <w:rPr>
          <w:rFonts w:asciiTheme="minorHAnsi" w:hAnsiTheme="minorHAnsi" w:cstheme="minorHAnsi"/>
          <w:b/>
          <w:bCs/>
          <w:sz w:val="22"/>
          <w:szCs w:val="22"/>
          <w:lang w:val="en-GB"/>
        </w:rPr>
        <w:t>po</w:t>
      </w:r>
      <w:r w:rsidR="00913AD4" w:rsidRPr="003C34BD">
        <w:rPr>
          <w:rFonts w:asciiTheme="minorHAnsi" w:hAnsiTheme="minorHAnsi" w:cstheme="minorHAnsi"/>
          <w:b/>
          <w:bCs/>
          <w:sz w:val="22"/>
          <w:szCs w:val="22"/>
          <w:lang w:val="en-GB"/>
        </w:rPr>
        <w:t xml:space="preserve"> Centre into </w:t>
      </w:r>
      <w:r w:rsidR="003C34BD" w:rsidRPr="003C34BD">
        <w:rPr>
          <w:rFonts w:asciiTheme="minorHAnsi" w:hAnsiTheme="minorHAnsi" w:cstheme="minorHAnsi"/>
          <w:b/>
          <w:bCs/>
          <w:sz w:val="22"/>
          <w:szCs w:val="22"/>
          <w:lang w:val="en-GB"/>
        </w:rPr>
        <w:t>an</w:t>
      </w:r>
      <w:r w:rsidR="00913AD4" w:rsidRPr="003C34BD">
        <w:rPr>
          <w:rFonts w:asciiTheme="minorHAnsi" w:hAnsiTheme="minorHAnsi" w:cstheme="minorHAnsi"/>
          <w:b/>
          <w:bCs/>
          <w:sz w:val="22"/>
          <w:szCs w:val="22"/>
          <w:lang w:val="en-GB"/>
        </w:rPr>
        <w:t xml:space="preserve"> energy transition and efficiency</w:t>
      </w:r>
      <w:r w:rsidR="003C34BD">
        <w:rPr>
          <w:rFonts w:asciiTheme="minorHAnsi" w:hAnsiTheme="minorHAnsi" w:cstheme="minorHAnsi"/>
          <w:sz w:val="22"/>
          <w:szCs w:val="22"/>
          <w:lang w:val="en-GB"/>
        </w:rPr>
        <w:t xml:space="preserve"> hub</w:t>
      </w:r>
      <w:r w:rsidR="00913AD4" w:rsidRPr="00913AD4">
        <w:rPr>
          <w:rFonts w:asciiTheme="minorHAnsi" w:hAnsiTheme="minorHAnsi" w:cstheme="minorHAnsi"/>
          <w:sz w:val="22"/>
          <w:szCs w:val="22"/>
          <w:lang w:val="en-GB"/>
        </w:rPr>
        <w:t xml:space="preserve"> where the green and decarbonised future </w:t>
      </w:r>
      <w:r w:rsidR="003C34BD">
        <w:rPr>
          <w:rFonts w:asciiTheme="minorHAnsi" w:hAnsiTheme="minorHAnsi" w:cstheme="minorHAnsi"/>
          <w:sz w:val="22"/>
          <w:szCs w:val="22"/>
          <w:lang w:val="en-GB"/>
        </w:rPr>
        <w:t xml:space="preserve">will </w:t>
      </w:r>
      <w:r w:rsidR="00913AD4" w:rsidRPr="00913AD4">
        <w:rPr>
          <w:rFonts w:asciiTheme="minorHAnsi" w:hAnsiTheme="minorHAnsi" w:cstheme="minorHAnsi"/>
          <w:sz w:val="22"/>
          <w:szCs w:val="22"/>
          <w:lang w:val="en-GB"/>
        </w:rPr>
        <w:t>take shape.</w:t>
      </w:r>
    </w:p>
    <w:p w14:paraId="75A904BD" w14:textId="77777777" w:rsidR="00913AD4" w:rsidRDefault="00913AD4" w:rsidP="006329B4">
      <w:pPr>
        <w:shd w:val="clear" w:color="auto" w:fill="FFFFFF"/>
        <w:jc w:val="both"/>
        <w:rPr>
          <w:rFonts w:asciiTheme="minorHAnsi" w:hAnsiTheme="minorHAnsi" w:cstheme="minorHAnsi"/>
          <w:sz w:val="22"/>
          <w:szCs w:val="22"/>
          <w:lang w:val="en-GB"/>
        </w:rPr>
      </w:pPr>
    </w:p>
    <w:p w14:paraId="76C20D00" w14:textId="7815011D" w:rsidR="003C34BD" w:rsidRPr="003C34BD" w:rsidRDefault="003C34BD" w:rsidP="003C34BD">
      <w:pPr>
        <w:shd w:val="clear" w:color="auto" w:fill="FFFFFF"/>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sector’s </w:t>
      </w:r>
      <w:r w:rsidRPr="003C34BD">
        <w:rPr>
          <w:rFonts w:asciiTheme="minorHAnsi" w:hAnsiTheme="minorHAnsi" w:cstheme="minorHAnsi"/>
          <w:sz w:val="22"/>
          <w:szCs w:val="22"/>
          <w:lang w:val="en-GB"/>
        </w:rPr>
        <w:t xml:space="preserve">global community </w:t>
      </w:r>
      <w:r>
        <w:rPr>
          <w:rFonts w:asciiTheme="minorHAnsi" w:hAnsiTheme="minorHAnsi" w:cstheme="minorHAnsi"/>
          <w:sz w:val="22"/>
          <w:szCs w:val="22"/>
          <w:lang w:val="en-GB"/>
        </w:rPr>
        <w:t>will be greeted with</w:t>
      </w:r>
      <w:r w:rsidRPr="003C34BD">
        <w:rPr>
          <w:rFonts w:asciiTheme="minorHAnsi" w:hAnsiTheme="minorHAnsi" w:cstheme="minorHAnsi"/>
          <w:sz w:val="22"/>
          <w:szCs w:val="22"/>
          <w:lang w:val="en-GB"/>
        </w:rPr>
        <w:t xml:space="preserve"> </w:t>
      </w:r>
      <w:r w:rsidRPr="003C34BD">
        <w:rPr>
          <w:rFonts w:asciiTheme="minorHAnsi" w:hAnsiTheme="minorHAnsi" w:cstheme="minorHAnsi"/>
          <w:b/>
          <w:bCs/>
          <w:sz w:val="22"/>
          <w:szCs w:val="22"/>
          <w:lang w:val="en-GB"/>
        </w:rPr>
        <w:t>an international programme of events</w:t>
      </w:r>
      <w:r w:rsidRPr="003C34BD">
        <w:rPr>
          <w:rFonts w:asciiTheme="minorHAnsi" w:hAnsiTheme="minorHAnsi" w:cstheme="minorHAnsi"/>
          <w:sz w:val="22"/>
          <w:szCs w:val="22"/>
          <w:lang w:val="en-GB"/>
        </w:rPr>
        <w:t xml:space="preserve"> defined by the event's Technical Scientific Committee, chaired by Professor Gianni Silvestrini and made up of national and international institutions, industrial </w:t>
      </w:r>
      <w:r>
        <w:rPr>
          <w:rFonts w:asciiTheme="minorHAnsi" w:hAnsiTheme="minorHAnsi" w:cstheme="minorHAnsi"/>
          <w:sz w:val="22"/>
          <w:szCs w:val="22"/>
          <w:lang w:val="en-GB"/>
        </w:rPr>
        <w:t xml:space="preserve">trade </w:t>
      </w:r>
      <w:r w:rsidRPr="003C34BD">
        <w:rPr>
          <w:rFonts w:asciiTheme="minorHAnsi" w:hAnsiTheme="minorHAnsi" w:cstheme="minorHAnsi"/>
          <w:sz w:val="22"/>
          <w:szCs w:val="22"/>
          <w:lang w:val="en-GB"/>
        </w:rPr>
        <w:t>associations, technical-scientific associations, researchers, consortia, agencies and institutes</w:t>
      </w:r>
      <w:r>
        <w:rPr>
          <w:rFonts w:asciiTheme="minorHAnsi" w:hAnsiTheme="minorHAnsi" w:cstheme="minorHAnsi"/>
          <w:sz w:val="22"/>
          <w:szCs w:val="22"/>
          <w:lang w:val="en-GB"/>
        </w:rPr>
        <w:t>. An abundant</w:t>
      </w:r>
      <w:r w:rsidRPr="003C34BD">
        <w:rPr>
          <w:rFonts w:asciiTheme="minorHAnsi" w:hAnsiTheme="minorHAnsi" w:cstheme="minorHAnsi"/>
          <w:sz w:val="22"/>
          <w:szCs w:val="22"/>
          <w:lang w:val="en-GB"/>
        </w:rPr>
        <w:t xml:space="preserve"> programme </w:t>
      </w:r>
      <w:r>
        <w:rPr>
          <w:rFonts w:asciiTheme="minorHAnsi" w:hAnsiTheme="minorHAnsi" w:cstheme="minorHAnsi"/>
          <w:sz w:val="22"/>
          <w:szCs w:val="22"/>
          <w:lang w:val="en-GB"/>
        </w:rPr>
        <w:t xml:space="preserve">of </w:t>
      </w:r>
      <w:r w:rsidRPr="003C34BD">
        <w:rPr>
          <w:rFonts w:asciiTheme="minorHAnsi" w:hAnsiTheme="minorHAnsi" w:cstheme="minorHAnsi"/>
          <w:sz w:val="22"/>
          <w:szCs w:val="22"/>
          <w:lang w:val="en-GB"/>
        </w:rPr>
        <w:t>insights</w:t>
      </w:r>
      <w:r>
        <w:rPr>
          <w:rFonts w:asciiTheme="minorHAnsi" w:hAnsiTheme="minorHAnsi" w:cstheme="minorHAnsi"/>
          <w:sz w:val="22"/>
          <w:szCs w:val="22"/>
          <w:lang w:val="en-GB"/>
        </w:rPr>
        <w:t>, brimming wi</w:t>
      </w:r>
      <w:r w:rsidRPr="003C34BD">
        <w:rPr>
          <w:rFonts w:asciiTheme="minorHAnsi" w:hAnsiTheme="minorHAnsi" w:cstheme="minorHAnsi"/>
          <w:sz w:val="22"/>
          <w:szCs w:val="22"/>
          <w:lang w:val="en-GB"/>
        </w:rPr>
        <w:t xml:space="preserve">th content to keep </w:t>
      </w:r>
      <w:r>
        <w:rPr>
          <w:rFonts w:asciiTheme="minorHAnsi" w:hAnsiTheme="minorHAnsi" w:cstheme="minorHAnsi"/>
          <w:sz w:val="22"/>
          <w:szCs w:val="22"/>
          <w:lang w:val="en-GB"/>
        </w:rPr>
        <w:t>pace</w:t>
      </w:r>
      <w:r w:rsidRPr="003C34BD">
        <w:rPr>
          <w:rFonts w:asciiTheme="minorHAnsi" w:hAnsiTheme="minorHAnsi" w:cstheme="minorHAnsi"/>
          <w:sz w:val="22"/>
          <w:szCs w:val="22"/>
          <w:lang w:val="en-GB"/>
        </w:rPr>
        <w:t xml:space="preserve"> </w:t>
      </w:r>
      <w:r>
        <w:rPr>
          <w:rFonts w:asciiTheme="minorHAnsi" w:hAnsiTheme="minorHAnsi" w:cstheme="minorHAnsi"/>
          <w:sz w:val="22"/>
          <w:szCs w:val="22"/>
          <w:lang w:val="en-GB"/>
        </w:rPr>
        <w:t>w</w:t>
      </w:r>
      <w:r w:rsidRPr="003C34BD">
        <w:rPr>
          <w:rFonts w:asciiTheme="minorHAnsi" w:hAnsiTheme="minorHAnsi" w:cstheme="minorHAnsi"/>
          <w:sz w:val="22"/>
          <w:szCs w:val="22"/>
          <w:lang w:val="en-GB"/>
        </w:rPr>
        <w:t xml:space="preserve">ith the </w:t>
      </w:r>
      <w:r>
        <w:rPr>
          <w:rFonts w:asciiTheme="minorHAnsi" w:hAnsiTheme="minorHAnsi" w:cstheme="minorHAnsi"/>
          <w:sz w:val="22"/>
          <w:szCs w:val="22"/>
          <w:lang w:val="en-GB"/>
        </w:rPr>
        <w:t>most recent</w:t>
      </w:r>
      <w:r w:rsidRPr="003C34BD">
        <w:rPr>
          <w:rFonts w:asciiTheme="minorHAnsi" w:hAnsiTheme="minorHAnsi" w:cstheme="minorHAnsi"/>
          <w:sz w:val="22"/>
          <w:szCs w:val="22"/>
          <w:lang w:val="en-GB"/>
        </w:rPr>
        <w:t xml:space="preserve"> regulatory developments, cutting-edge technologies and the latest innovations on the market for rationalising consumption and controlling energy costs.</w:t>
      </w:r>
    </w:p>
    <w:p w14:paraId="0D79BDC7" w14:textId="77777777" w:rsidR="003C34BD" w:rsidRPr="003C34BD" w:rsidRDefault="003C34BD" w:rsidP="003C34BD">
      <w:pPr>
        <w:shd w:val="clear" w:color="auto" w:fill="FFFFFF"/>
        <w:jc w:val="both"/>
        <w:rPr>
          <w:rFonts w:asciiTheme="minorHAnsi" w:hAnsiTheme="minorHAnsi" w:cstheme="minorHAnsi"/>
          <w:sz w:val="22"/>
          <w:szCs w:val="22"/>
          <w:lang w:val="en-GB"/>
        </w:rPr>
      </w:pPr>
    </w:p>
    <w:p w14:paraId="13ED3766" w14:textId="76473370" w:rsidR="006154B0" w:rsidRPr="003C34BD" w:rsidRDefault="003C34BD" w:rsidP="006154B0">
      <w:pPr>
        <w:shd w:val="clear" w:color="auto" w:fill="FFFFFF"/>
        <w:snapToGrid w:val="0"/>
        <w:spacing w:after="120"/>
        <w:jc w:val="both"/>
        <w:rPr>
          <w:rFonts w:asciiTheme="minorHAnsi" w:hAnsiTheme="minorHAnsi" w:cstheme="minorHAnsi"/>
          <w:b/>
          <w:bCs/>
          <w:sz w:val="22"/>
          <w:szCs w:val="22"/>
          <w:lang w:val="en-GB"/>
        </w:rPr>
      </w:pPr>
      <w:r w:rsidRPr="003C34BD">
        <w:rPr>
          <w:rFonts w:asciiTheme="minorHAnsi" w:hAnsiTheme="minorHAnsi" w:cstheme="minorHAnsi"/>
          <w:b/>
          <w:bCs/>
          <w:sz w:val="22"/>
          <w:szCs w:val="22"/>
          <w:lang w:val="en-GB"/>
        </w:rPr>
        <w:t>THE KEY 2026 PROGRAMME</w:t>
      </w:r>
      <w:r w:rsidR="00362301" w:rsidRPr="003C34BD">
        <w:rPr>
          <w:rFonts w:asciiTheme="minorHAnsi" w:hAnsiTheme="minorHAnsi" w:cstheme="minorHAnsi"/>
          <w:b/>
          <w:bCs/>
          <w:sz w:val="22"/>
          <w:szCs w:val="22"/>
          <w:lang w:val="en-GB"/>
        </w:rPr>
        <w:t xml:space="preserve">: </w:t>
      </w:r>
      <w:r w:rsidR="009337C9" w:rsidRPr="003C34BD">
        <w:rPr>
          <w:rFonts w:asciiTheme="minorHAnsi" w:hAnsiTheme="minorHAnsi" w:cstheme="minorHAnsi"/>
          <w:b/>
          <w:bCs/>
          <w:sz w:val="22"/>
          <w:szCs w:val="22"/>
          <w:lang w:val="en-GB"/>
        </w:rPr>
        <w:t>MACRO</w:t>
      </w:r>
      <w:r w:rsidRPr="003C34BD">
        <w:rPr>
          <w:rFonts w:asciiTheme="minorHAnsi" w:hAnsiTheme="minorHAnsi" w:cstheme="minorHAnsi"/>
          <w:b/>
          <w:bCs/>
          <w:sz w:val="22"/>
          <w:szCs w:val="22"/>
          <w:lang w:val="en-GB"/>
        </w:rPr>
        <w:t xml:space="preserve"> THEMES AND UNMISSABLE APPOINTMENTS</w:t>
      </w:r>
    </w:p>
    <w:p w14:paraId="07A9FAA0" w14:textId="35D24527" w:rsidR="003C34BD" w:rsidRPr="003C34BD" w:rsidRDefault="003C34BD" w:rsidP="003C34BD">
      <w:pPr>
        <w:snapToGrid w:val="0"/>
        <w:jc w:val="both"/>
        <w:rPr>
          <w:rFonts w:ascii="Calibri" w:hAnsi="Calibri" w:cs="Calibri"/>
          <w:sz w:val="22"/>
          <w:szCs w:val="22"/>
          <w:lang w:val="en-GB"/>
        </w:rPr>
      </w:pPr>
      <w:r w:rsidRPr="003C34BD">
        <w:rPr>
          <w:rFonts w:ascii="Calibri" w:hAnsi="Calibri" w:cs="Calibri"/>
          <w:b/>
          <w:bCs/>
          <w:sz w:val="22"/>
          <w:szCs w:val="22"/>
          <w:lang w:val="en-GB"/>
        </w:rPr>
        <w:t xml:space="preserve">Finance </w:t>
      </w:r>
      <w:r w:rsidR="006260CE">
        <w:rPr>
          <w:rFonts w:ascii="Calibri" w:hAnsi="Calibri" w:cs="Calibri"/>
          <w:b/>
          <w:bCs/>
          <w:sz w:val="22"/>
          <w:szCs w:val="22"/>
          <w:lang w:val="en-GB"/>
        </w:rPr>
        <w:t xml:space="preserve">to </w:t>
      </w:r>
      <w:r w:rsidRPr="003C34BD">
        <w:rPr>
          <w:rFonts w:ascii="Calibri" w:hAnsi="Calibri" w:cs="Calibri"/>
          <w:b/>
          <w:bCs/>
          <w:sz w:val="22"/>
          <w:szCs w:val="22"/>
          <w:lang w:val="en-GB"/>
        </w:rPr>
        <w:t xml:space="preserve">support the energy transition: </w:t>
      </w:r>
      <w:r w:rsidRPr="003C34BD">
        <w:rPr>
          <w:rFonts w:ascii="Calibri" w:hAnsi="Calibri" w:cs="Calibri"/>
          <w:sz w:val="22"/>
          <w:szCs w:val="22"/>
          <w:lang w:val="en-GB"/>
        </w:rPr>
        <w:t>Finance is playing an increasingly strategic role in the energy transition. Solutions such as PPAs, dedicated funds and innovative financing models</w:t>
      </w:r>
      <w:r w:rsidR="006260CE">
        <w:rPr>
          <w:rFonts w:ascii="Calibri" w:hAnsi="Calibri" w:cs="Calibri"/>
          <w:sz w:val="22"/>
          <w:szCs w:val="22"/>
          <w:lang w:val="en-GB"/>
        </w:rPr>
        <w:t>,</w:t>
      </w:r>
      <w:r w:rsidRPr="003C34BD">
        <w:rPr>
          <w:rFonts w:ascii="Calibri" w:hAnsi="Calibri" w:cs="Calibri"/>
          <w:sz w:val="22"/>
          <w:szCs w:val="22"/>
          <w:lang w:val="en-GB"/>
        </w:rPr>
        <w:t xml:space="preserve"> </w:t>
      </w:r>
      <w:r w:rsidR="006260CE">
        <w:rPr>
          <w:rFonts w:ascii="Calibri" w:hAnsi="Calibri" w:cs="Calibri"/>
          <w:sz w:val="22"/>
          <w:szCs w:val="22"/>
          <w:lang w:val="en-GB"/>
        </w:rPr>
        <w:t xml:space="preserve">enable </w:t>
      </w:r>
      <w:r w:rsidRPr="003C34BD">
        <w:rPr>
          <w:rFonts w:ascii="Calibri" w:hAnsi="Calibri" w:cs="Calibri"/>
          <w:sz w:val="22"/>
          <w:szCs w:val="22"/>
          <w:lang w:val="en-GB"/>
        </w:rPr>
        <w:t xml:space="preserve">companies to mitigate </w:t>
      </w:r>
      <w:r w:rsidR="006260CE">
        <w:rPr>
          <w:rFonts w:ascii="Calibri" w:hAnsi="Calibri" w:cs="Calibri"/>
          <w:sz w:val="22"/>
          <w:szCs w:val="22"/>
          <w:lang w:val="en-GB"/>
        </w:rPr>
        <w:t>energy cost</w:t>
      </w:r>
      <w:r w:rsidRPr="003C34BD">
        <w:rPr>
          <w:rFonts w:ascii="Calibri" w:hAnsi="Calibri" w:cs="Calibri"/>
          <w:sz w:val="22"/>
          <w:szCs w:val="22"/>
          <w:lang w:val="en-GB"/>
        </w:rPr>
        <w:t xml:space="preserve"> volatility. </w:t>
      </w:r>
      <w:r w:rsidR="00490F91">
        <w:rPr>
          <w:rFonts w:ascii="Calibri" w:hAnsi="Calibri" w:cs="Calibri"/>
          <w:sz w:val="22"/>
          <w:szCs w:val="22"/>
          <w:lang w:val="en-GB"/>
        </w:rPr>
        <w:t>That is why</w:t>
      </w:r>
      <w:r w:rsidRPr="003C34BD">
        <w:rPr>
          <w:rFonts w:ascii="Calibri" w:hAnsi="Calibri" w:cs="Calibri"/>
          <w:sz w:val="22"/>
          <w:szCs w:val="22"/>
          <w:lang w:val="en-GB"/>
        </w:rPr>
        <w:t xml:space="preserve"> finance in support of green transformation will be a focal point </w:t>
      </w:r>
      <w:r w:rsidR="006260CE">
        <w:rPr>
          <w:rFonts w:ascii="Calibri" w:hAnsi="Calibri" w:cs="Calibri"/>
          <w:sz w:val="22"/>
          <w:szCs w:val="22"/>
          <w:lang w:val="en-GB"/>
        </w:rPr>
        <w:t>in</w:t>
      </w:r>
      <w:r w:rsidRPr="003C34BD">
        <w:rPr>
          <w:rFonts w:ascii="Calibri" w:hAnsi="Calibri" w:cs="Calibri"/>
          <w:sz w:val="22"/>
          <w:szCs w:val="22"/>
          <w:lang w:val="en-GB"/>
        </w:rPr>
        <w:t xml:space="preserve"> the KEY 2026 programme</w:t>
      </w:r>
      <w:r w:rsidR="00490F91">
        <w:rPr>
          <w:rFonts w:ascii="Calibri" w:hAnsi="Calibri" w:cs="Calibri"/>
          <w:sz w:val="22"/>
          <w:szCs w:val="22"/>
          <w:lang w:val="en-GB"/>
        </w:rPr>
        <w:t xml:space="preserve"> </w:t>
      </w:r>
      <w:r w:rsidRPr="003C34BD">
        <w:rPr>
          <w:rFonts w:ascii="Calibri" w:hAnsi="Calibri" w:cs="Calibri"/>
          <w:sz w:val="22"/>
          <w:szCs w:val="22"/>
          <w:lang w:val="en-GB"/>
        </w:rPr>
        <w:t xml:space="preserve">with conferences </w:t>
      </w:r>
      <w:r w:rsidR="006260CE">
        <w:rPr>
          <w:rFonts w:ascii="Calibri" w:hAnsi="Calibri" w:cs="Calibri"/>
          <w:sz w:val="22"/>
          <w:szCs w:val="22"/>
          <w:lang w:val="en-GB"/>
        </w:rPr>
        <w:t>on</w:t>
      </w:r>
      <w:r w:rsidRPr="003C34BD">
        <w:rPr>
          <w:rFonts w:ascii="Calibri" w:hAnsi="Calibri" w:cs="Calibri"/>
          <w:sz w:val="22"/>
          <w:szCs w:val="22"/>
          <w:lang w:val="en-GB"/>
        </w:rPr>
        <w:t xml:space="preserve"> new </w:t>
      </w:r>
      <w:r w:rsidR="006260CE">
        <w:rPr>
          <w:rFonts w:ascii="Calibri" w:hAnsi="Calibri" w:cs="Calibri"/>
          <w:sz w:val="22"/>
          <w:szCs w:val="22"/>
          <w:lang w:val="en-GB"/>
        </w:rPr>
        <w:t>tools to</w:t>
      </w:r>
      <w:r w:rsidRPr="003C34BD">
        <w:rPr>
          <w:rFonts w:ascii="Calibri" w:hAnsi="Calibri" w:cs="Calibri"/>
          <w:sz w:val="22"/>
          <w:szCs w:val="22"/>
          <w:lang w:val="en-GB"/>
        </w:rPr>
        <w:t xml:space="preserve"> support investment in renewables and energy efficiency. </w:t>
      </w:r>
      <w:r w:rsidR="006260CE">
        <w:rPr>
          <w:rFonts w:ascii="Calibri" w:hAnsi="Calibri" w:cs="Calibri"/>
          <w:sz w:val="22"/>
          <w:szCs w:val="22"/>
          <w:lang w:val="en-GB"/>
        </w:rPr>
        <w:t>Discussions</w:t>
      </w:r>
      <w:r w:rsidRPr="003C34BD">
        <w:rPr>
          <w:rFonts w:ascii="Calibri" w:hAnsi="Calibri" w:cs="Calibri"/>
          <w:sz w:val="22"/>
          <w:szCs w:val="22"/>
          <w:lang w:val="en-GB"/>
        </w:rPr>
        <w:t xml:space="preserve"> will focus on new forms of financing, green bonds and bonds for sustainable projects, as well as participatory models involving citizens, businesses and communities. Ample space will be given to development opportunities linked to funds and incentives to accelerate decarbonisation, cost-benefit analyses</w:t>
      </w:r>
      <w:r w:rsidR="00490F91">
        <w:rPr>
          <w:rFonts w:ascii="Calibri" w:hAnsi="Calibri" w:cs="Calibri"/>
          <w:sz w:val="22"/>
          <w:szCs w:val="22"/>
          <w:lang w:val="en-GB"/>
        </w:rPr>
        <w:t>,</w:t>
      </w:r>
      <w:r w:rsidRPr="003C34BD">
        <w:rPr>
          <w:rFonts w:ascii="Calibri" w:hAnsi="Calibri" w:cs="Calibri"/>
          <w:sz w:val="22"/>
          <w:szCs w:val="22"/>
          <w:lang w:val="en-GB"/>
        </w:rPr>
        <w:t xml:space="preserve"> and risk financing.</w:t>
      </w:r>
    </w:p>
    <w:p w14:paraId="65B3B1A4" w14:textId="77777777" w:rsidR="003C34BD" w:rsidRDefault="003C34BD" w:rsidP="00461FD4">
      <w:pPr>
        <w:snapToGrid w:val="0"/>
        <w:jc w:val="both"/>
        <w:rPr>
          <w:rFonts w:ascii="Calibri" w:hAnsi="Calibri" w:cs="Calibri"/>
          <w:b/>
          <w:bCs/>
          <w:sz w:val="22"/>
          <w:szCs w:val="22"/>
          <w:lang w:val="en-GB"/>
        </w:rPr>
      </w:pPr>
    </w:p>
    <w:p w14:paraId="3EDBB991" w14:textId="5EB3AC3A" w:rsidR="006260CE" w:rsidRPr="006260CE" w:rsidRDefault="009337C9" w:rsidP="006260CE">
      <w:pPr>
        <w:snapToGrid w:val="0"/>
        <w:jc w:val="both"/>
        <w:rPr>
          <w:rFonts w:ascii="Calibri" w:hAnsi="Calibri" w:cs="Calibri"/>
          <w:sz w:val="22"/>
          <w:szCs w:val="22"/>
          <w:lang w:val="en-GB"/>
        </w:rPr>
      </w:pPr>
      <w:proofErr w:type="spellStart"/>
      <w:r w:rsidRPr="006260CE">
        <w:rPr>
          <w:rFonts w:ascii="Calibri" w:hAnsi="Calibri" w:cs="Calibri"/>
          <w:b/>
          <w:bCs/>
          <w:sz w:val="22"/>
          <w:szCs w:val="22"/>
          <w:lang w:val="en-GB"/>
        </w:rPr>
        <w:t>ForumTech</w:t>
      </w:r>
      <w:proofErr w:type="spellEnd"/>
      <w:r w:rsidRPr="006260CE">
        <w:rPr>
          <w:rFonts w:ascii="Calibri" w:hAnsi="Calibri" w:cs="Calibri"/>
          <w:sz w:val="22"/>
          <w:szCs w:val="22"/>
          <w:lang w:val="en-GB"/>
        </w:rPr>
        <w:t xml:space="preserve">: </w:t>
      </w:r>
      <w:r w:rsidR="006260CE" w:rsidRPr="006260CE">
        <w:rPr>
          <w:rFonts w:ascii="Calibri" w:hAnsi="Calibri" w:cs="Calibri"/>
          <w:sz w:val="22"/>
          <w:szCs w:val="22"/>
          <w:lang w:val="en-GB"/>
        </w:rPr>
        <w:t>KEY 2026</w:t>
      </w:r>
      <w:r w:rsidR="006260CE">
        <w:rPr>
          <w:rFonts w:ascii="Calibri" w:hAnsi="Calibri" w:cs="Calibri"/>
          <w:sz w:val="22"/>
          <w:szCs w:val="22"/>
          <w:lang w:val="en-GB"/>
        </w:rPr>
        <w:t xml:space="preserve"> will feature the return of </w:t>
      </w:r>
      <w:r w:rsidR="006260CE" w:rsidRPr="006260CE">
        <w:rPr>
          <w:rFonts w:ascii="Calibri" w:hAnsi="Calibri" w:cs="Calibri"/>
          <w:b/>
          <w:bCs/>
          <w:sz w:val="22"/>
          <w:szCs w:val="22"/>
          <w:lang w:val="en-GB"/>
        </w:rPr>
        <w:t xml:space="preserve">ITALIA SOLARE's </w:t>
      </w:r>
      <w:proofErr w:type="spellStart"/>
      <w:r w:rsidR="006260CE" w:rsidRPr="006260CE">
        <w:rPr>
          <w:rFonts w:ascii="Calibri" w:hAnsi="Calibri" w:cs="Calibri"/>
          <w:b/>
          <w:bCs/>
          <w:sz w:val="22"/>
          <w:szCs w:val="22"/>
          <w:lang w:val="en-GB"/>
        </w:rPr>
        <w:t>ForumTech</w:t>
      </w:r>
      <w:proofErr w:type="spellEnd"/>
      <w:r w:rsidR="006260CE" w:rsidRPr="006260CE">
        <w:rPr>
          <w:rFonts w:ascii="Calibri" w:hAnsi="Calibri" w:cs="Calibri"/>
          <w:sz w:val="22"/>
          <w:szCs w:val="22"/>
          <w:lang w:val="en-GB"/>
        </w:rPr>
        <w:t xml:space="preserve"> with a new edition that will focus even more closely on technological and regulatory developments in the photovoltaic sector. </w:t>
      </w:r>
      <w:r w:rsidR="006260CE">
        <w:rPr>
          <w:rFonts w:ascii="Calibri" w:hAnsi="Calibri" w:cs="Calibri"/>
          <w:sz w:val="22"/>
          <w:szCs w:val="22"/>
          <w:lang w:val="en-GB"/>
        </w:rPr>
        <w:t>T</w:t>
      </w:r>
      <w:r w:rsidR="006260CE" w:rsidRPr="006260CE">
        <w:rPr>
          <w:rFonts w:ascii="Calibri" w:hAnsi="Calibri" w:cs="Calibri"/>
          <w:sz w:val="22"/>
          <w:szCs w:val="22"/>
          <w:lang w:val="en-GB"/>
        </w:rPr>
        <w:t xml:space="preserve">ogether with experts, businesses and institutions, </w:t>
      </w:r>
      <w:r w:rsidR="006260CE">
        <w:rPr>
          <w:rFonts w:ascii="Calibri" w:hAnsi="Calibri" w:cs="Calibri"/>
          <w:sz w:val="22"/>
          <w:szCs w:val="22"/>
          <w:lang w:val="en-GB"/>
        </w:rPr>
        <w:t>an</w:t>
      </w:r>
      <w:r w:rsidR="006260CE" w:rsidRPr="006260CE">
        <w:rPr>
          <w:rFonts w:ascii="Calibri" w:hAnsi="Calibri" w:cs="Calibri"/>
          <w:sz w:val="22"/>
          <w:szCs w:val="22"/>
          <w:lang w:val="en-GB"/>
        </w:rPr>
        <w:t xml:space="preserve"> entire day will be dedicated to exploring</w:t>
      </w:r>
      <w:r w:rsidR="006260CE">
        <w:rPr>
          <w:rFonts w:ascii="Calibri" w:hAnsi="Calibri" w:cs="Calibri"/>
          <w:sz w:val="22"/>
          <w:szCs w:val="22"/>
          <w:lang w:val="en-GB"/>
        </w:rPr>
        <w:t xml:space="preserve"> </w:t>
      </w:r>
      <w:r w:rsidR="006260CE" w:rsidRPr="006260CE">
        <w:rPr>
          <w:rFonts w:ascii="Calibri" w:hAnsi="Calibri" w:cs="Calibri"/>
          <w:sz w:val="22"/>
          <w:szCs w:val="22"/>
          <w:lang w:val="en-GB"/>
        </w:rPr>
        <w:t>the most advanced solutions for digitalisation, monitoring, smart energy management</w:t>
      </w:r>
      <w:r w:rsidR="00490F91">
        <w:rPr>
          <w:rFonts w:ascii="Calibri" w:hAnsi="Calibri" w:cs="Calibri"/>
          <w:sz w:val="22"/>
          <w:szCs w:val="22"/>
          <w:lang w:val="en-GB"/>
        </w:rPr>
        <w:t>,</w:t>
      </w:r>
      <w:r w:rsidR="006260CE" w:rsidRPr="006260CE">
        <w:rPr>
          <w:rFonts w:ascii="Calibri" w:hAnsi="Calibri" w:cs="Calibri"/>
          <w:sz w:val="22"/>
          <w:szCs w:val="22"/>
          <w:lang w:val="en-GB"/>
        </w:rPr>
        <w:t xml:space="preserve"> and integration with storage systems. </w:t>
      </w:r>
    </w:p>
    <w:p w14:paraId="778BC979" w14:textId="77777777" w:rsidR="006260CE" w:rsidRDefault="006260CE" w:rsidP="00F6453C">
      <w:pPr>
        <w:snapToGrid w:val="0"/>
        <w:jc w:val="both"/>
        <w:rPr>
          <w:rFonts w:ascii="Calibri" w:hAnsi="Calibri" w:cs="Calibri"/>
          <w:sz w:val="22"/>
          <w:szCs w:val="22"/>
          <w:lang w:val="en-GB"/>
        </w:rPr>
      </w:pPr>
    </w:p>
    <w:p w14:paraId="33FFBF34" w14:textId="77777777" w:rsidR="006260CE" w:rsidRPr="00646C4B" w:rsidRDefault="006260CE" w:rsidP="0055217E">
      <w:pPr>
        <w:snapToGrid w:val="0"/>
        <w:jc w:val="both"/>
        <w:rPr>
          <w:rFonts w:ascii="Calibri" w:hAnsi="Calibri" w:cs="Calibri"/>
          <w:b/>
          <w:bCs/>
          <w:sz w:val="22"/>
          <w:szCs w:val="22"/>
          <w:lang w:val="en-GB"/>
        </w:rPr>
      </w:pPr>
    </w:p>
    <w:p w14:paraId="1B83EF9C" w14:textId="30C5FB20" w:rsidR="001170F2" w:rsidRPr="001170F2" w:rsidRDefault="001170F2" w:rsidP="001170F2">
      <w:pPr>
        <w:snapToGrid w:val="0"/>
        <w:jc w:val="both"/>
        <w:rPr>
          <w:rFonts w:ascii="Calibri" w:hAnsi="Calibri" w:cs="Calibri"/>
          <w:b/>
          <w:bCs/>
          <w:sz w:val="22"/>
          <w:szCs w:val="22"/>
          <w:lang w:val="en-GB"/>
        </w:rPr>
      </w:pPr>
      <w:r w:rsidRPr="001170F2">
        <w:rPr>
          <w:rFonts w:ascii="Calibri" w:hAnsi="Calibri" w:cs="Calibri"/>
          <w:b/>
          <w:bCs/>
          <w:sz w:val="22"/>
          <w:szCs w:val="22"/>
          <w:lang w:val="en-GB"/>
        </w:rPr>
        <w:lastRenderedPageBreak/>
        <w:t xml:space="preserve">The construction supply chain: </w:t>
      </w:r>
      <w:r w:rsidRPr="001170F2">
        <w:rPr>
          <w:rFonts w:ascii="Calibri" w:hAnsi="Calibri" w:cs="Calibri"/>
          <w:sz w:val="22"/>
          <w:szCs w:val="22"/>
          <w:lang w:val="en-GB"/>
        </w:rPr>
        <w:t xml:space="preserve">For the first time this year, KEY will present the </w:t>
      </w:r>
      <w:r w:rsidRPr="001170F2">
        <w:rPr>
          <w:rFonts w:ascii="Calibri" w:hAnsi="Calibri" w:cs="Calibri"/>
          <w:i/>
          <w:iCs/>
          <w:sz w:val="22"/>
          <w:szCs w:val="22"/>
          <w:lang w:val="en-GB"/>
        </w:rPr>
        <w:t>Report on the state of energy sustainability in the construction supply chain</w:t>
      </w:r>
      <w:r w:rsidRPr="001170F2">
        <w:rPr>
          <w:rFonts w:ascii="Calibri" w:hAnsi="Calibri" w:cs="Calibri"/>
          <w:sz w:val="22"/>
          <w:szCs w:val="22"/>
          <w:lang w:val="en-GB"/>
        </w:rPr>
        <w:t xml:space="preserve">, </w:t>
      </w:r>
      <w:r>
        <w:rPr>
          <w:rFonts w:ascii="Calibri" w:hAnsi="Calibri" w:cs="Calibri"/>
          <w:sz w:val="22"/>
          <w:szCs w:val="22"/>
          <w:lang w:val="en-GB"/>
        </w:rPr>
        <w:t>drafted</w:t>
      </w:r>
      <w:r w:rsidRPr="001170F2">
        <w:rPr>
          <w:rFonts w:ascii="Calibri" w:hAnsi="Calibri" w:cs="Calibri"/>
          <w:sz w:val="22"/>
          <w:szCs w:val="22"/>
          <w:lang w:val="en-GB"/>
        </w:rPr>
        <w:t xml:space="preserve"> in collaboration with FEDERCOSTRUZIONI.</w:t>
      </w:r>
      <w:r w:rsidRPr="001170F2">
        <w:rPr>
          <w:rFonts w:ascii="Calibri" w:hAnsi="Calibri" w:cs="Calibri"/>
          <w:b/>
          <w:bCs/>
          <w:sz w:val="22"/>
          <w:szCs w:val="22"/>
          <w:lang w:val="en-GB"/>
        </w:rPr>
        <w:t xml:space="preserve"> </w:t>
      </w:r>
    </w:p>
    <w:p w14:paraId="2F8BE3DA" w14:textId="77777777" w:rsidR="001170F2" w:rsidRPr="001170F2" w:rsidRDefault="001170F2" w:rsidP="001170F2">
      <w:pPr>
        <w:snapToGrid w:val="0"/>
        <w:jc w:val="both"/>
        <w:rPr>
          <w:rFonts w:ascii="Calibri" w:hAnsi="Calibri" w:cs="Calibri"/>
          <w:b/>
          <w:bCs/>
          <w:sz w:val="22"/>
          <w:szCs w:val="22"/>
          <w:lang w:val="en-GB"/>
        </w:rPr>
      </w:pPr>
    </w:p>
    <w:p w14:paraId="24B0F42B" w14:textId="252D1AED" w:rsidR="001170F2" w:rsidRPr="001170F2" w:rsidRDefault="001170F2" w:rsidP="001170F2">
      <w:pPr>
        <w:snapToGrid w:val="0"/>
        <w:jc w:val="both"/>
        <w:rPr>
          <w:rFonts w:ascii="Calibri" w:hAnsi="Calibri" w:cs="Calibri"/>
          <w:b/>
          <w:bCs/>
          <w:sz w:val="22"/>
          <w:szCs w:val="22"/>
          <w:lang w:val="en-GB"/>
        </w:rPr>
      </w:pPr>
      <w:r w:rsidRPr="001170F2">
        <w:rPr>
          <w:rFonts w:ascii="Calibri" w:hAnsi="Calibri" w:cs="Calibri"/>
          <w:b/>
          <w:bCs/>
          <w:sz w:val="22"/>
          <w:szCs w:val="22"/>
          <w:lang w:val="en-GB"/>
        </w:rPr>
        <w:t xml:space="preserve">New technologies for the energy of the future: </w:t>
      </w:r>
      <w:r w:rsidRPr="001170F2">
        <w:rPr>
          <w:rFonts w:ascii="Calibri" w:hAnsi="Calibri" w:cs="Calibri"/>
          <w:sz w:val="22"/>
          <w:szCs w:val="22"/>
          <w:lang w:val="en-GB"/>
        </w:rPr>
        <w:t xml:space="preserve">Innovation will be at the heart of the next edition of KEY with a </w:t>
      </w:r>
      <w:r w:rsidRPr="001170F2">
        <w:rPr>
          <w:rFonts w:ascii="Calibri" w:hAnsi="Calibri" w:cs="Calibri"/>
          <w:b/>
          <w:bCs/>
          <w:sz w:val="22"/>
          <w:szCs w:val="22"/>
          <w:lang w:val="en-GB"/>
        </w:rPr>
        <w:t>focus on data centres, AI and IoT systems applied to the energy sector</w:t>
      </w:r>
      <w:r w:rsidRPr="001170F2">
        <w:rPr>
          <w:rFonts w:ascii="Calibri" w:hAnsi="Calibri" w:cs="Calibri"/>
          <w:sz w:val="22"/>
          <w:szCs w:val="22"/>
          <w:lang w:val="en-GB"/>
        </w:rPr>
        <w:t xml:space="preserve"> for </w:t>
      </w:r>
      <w:r w:rsidR="000A716C">
        <w:rPr>
          <w:rFonts w:ascii="Calibri" w:hAnsi="Calibri" w:cs="Calibri"/>
          <w:sz w:val="22"/>
          <w:szCs w:val="22"/>
          <w:lang w:val="en-GB"/>
        </w:rPr>
        <w:t xml:space="preserve">the </w:t>
      </w:r>
      <w:r w:rsidRPr="001170F2">
        <w:rPr>
          <w:rFonts w:ascii="Calibri" w:hAnsi="Calibri" w:cs="Calibri"/>
          <w:sz w:val="22"/>
          <w:szCs w:val="22"/>
          <w:lang w:val="en-GB"/>
        </w:rPr>
        <w:t>predictive maintenance and management of renewable energy plants, decarbonisation of the built environment and energy management.</w:t>
      </w:r>
    </w:p>
    <w:p w14:paraId="3393E486" w14:textId="77777777" w:rsidR="001170F2" w:rsidRPr="001170F2" w:rsidRDefault="001170F2" w:rsidP="001170F2">
      <w:pPr>
        <w:snapToGrid w:val="0"/>
        <w:jc w:val="both"/>
        <w:rPr>
          <w:rFonts w:ascii="Calibri" w:hAnsi="Calibri" w:cs="Calibri"/>
          <w:b/>
          <w:bCs/>
          <w:sz w:val="22"/>
          <w:szCs w:val="22"/>
          <w:lang w:val="en-GB"/>
        </w:rPr>
      </w:pPr>
    </w:p>
    <w:p w14:paraId="391D6455" w14:textId="60E52D45" w:rsidR="000A716C" w:rsidRPr="000A716C" w:rsidRDefault="000A716C" w:rsidP="000A716C">
      <w:pPr>
        <w:snapToGrid w:val="0"/>
        <w:jc w:val="both"/>
        <w:rPr>
          <w:rFonts w:asciiTheme="minorHAnsi" w:hAnsiTheme="minorHAnsi" w:cstheme="minorHAnsi"/>
          <w:sz w:val="22"/>
          <w:szCs w:val="22"/>
          <w:lang w:val="en-GB"/>
        </w:rPr>
      </w:pPr>
      <w:r w:rsidRPr="000A716C">
        <w:rPr>
          <w:rFonts w:asciiTheme="minorHAnsi" w:hAnsiTheme="minorHAnsi" w:cstheme="minorHAnsi"/>
          <w:b/>
          <w:bCs/>
          <w:sz w:val="22"/>
          <w:szCs w:val="22"/>
          <w:lang w:val="en-GB"/>
        </w:rPr>
        <w:t>Renewables and storage for tomorrow's energy system</w:t>
      </w:r>
      <w:r w:rsidRPr="000A716C">
        <w:rPr>
          <w:rFonts w:asciiTheme="minorHAnsi" w:hAnsiTheme="minorHAnsi" w:cstheme="minorHAnsi"/>
          <w:sz w:val="22"/>
          <w:szCs w:val="22"/>
          <w:lang w:val="en-GB"/>
        </w:rPr>
        <w:t xml:space="preserve">: Photovoltaics, storage and wind power </w:t>
      </w:r>
      <w:r>
        <w:rPr>
          <w:rFonts w:asciiTheme="minorHAnsi" w:hAnsiTheme="minorHAnsi" w:cstheme="minorHAnsi"/>
          <w:sz w:val="22"/>
          <w:szCs w:val="22"/>
          <w:lang w:val="en-GB"/>
        </w:rPr>
        <w:t>will play a predominant role</w:t>
      </w:r>
      <w:r w:rsidRPr="000A716C">
        <w:rPr>
          <w:rFonts w:asciiTheme="minorHAnsi" w:hAnsiTheme="minorHAnsi" w:cstheme="minorHAnsi"/>
          <w:sz w:val="22"/>
          <w:szCs w:val="22"/>
          <w:lang w:val="en-GB"/>
        </w:rPr>
        <w:t xml:space="preserve"> in KEY's programme. </w:t>
      </w:r>
      <w:r>
        <w:rPr>
          <w:rFonts w:asciiTheme="minorHAnsi" w:hAnsiTheme="minorHAnsi" w:cstheme="minorHAnsi"/>
          <w:sz w:val="22"/>
          <w:szCs w:val="22"/>
          <w:lang w:val="en-GB"/>
        </w:rPr>
        <w:t xml:space="preserve">The </w:t>
      </w:r>
      <w:r w:rsidRPr="000A716C">
        <w:rPr>
          <w:rFonts w:asciiTheme="minorHAnsi" w:hAnsiTheme="minorHAnsi" w:cstheme="minorHAnsi"/>
          <w:b/>
          <w:bCs/>
          <w:sz w:val="22"/>
          <w:szCs w:val="22"/>
          <w:lang w:val="en-GB"/>
        </w:rPr>
        <w:t xml:space="preserve">current situation </w:t>
      </w:r>
      <w:r w:rsidR="00490F91">
        <w:rPr>
          <w:rFonts w:asciiTheme="minorHAnsi" w:hAnsiTheme="minorHAnsi" w:cstheme="minorHAnsi"/>
          <w:b/>
          <w:bCs/>
          <w:sz w:val="22"/>
          <w:szCs w:val="22"/>
          <w:lang w:val="en-GB"/>
        </w:rPr>
        <w:t>regarding</w:t>
      </w:r>
      <w:r w:rsidRPr="000A716C">
        <w:rPr>
          <w:rFonts w:asciiTheme="minorHAnsi" w:hAnsiTheme="minorHAnsi" w:cstheme="minorHAnsi"/>
          <w:b/>
          <w:bCs/>
          <w:sz w:val="22"/>
          <w:szCs w:val="22"/>
          <w:lang w:val="en-GB"/>
        </w:rPr>
        <w:t xml:space="preserve"> agrivoltaics</w:t>
      </w:r>
      <w:r w:rsidRPr="000A716C">
        <w:rPr>
          <w:rFonts w:asciiTheme="minorHAnsi" w:hAnsiTheme="minorHAnsi" w:cstheme="minorHAnsi"/>
          <w:sz w:val="22"/>
          <w:szCs w:val="22"/>
          <w:lang w:val="en-GB"/>
        </w:rPr>
        <w:t xml:space="preserve"> in the national, European and international landscape</w:t>
      </w:r>
      <w:r>
        <w:rPr>
          <w:rFonts w:asciiTheme="minorHAnsi" w:hAnsiTheme="minorHAnsi" w:cstheme="minorHAnsi"/>
          <w:sz w:val="22"/>
          <w:szCs w:val="22"/>
          <w:lang w:val="en-GB"/>
        </w:rPr>
        <w:t xml:space="preserve"> will be discussed, as well as</w:t>
      </w:r>
      <w:r w:rsidRPr="000A716C">
        <w:rPr>
          <w:rFonts w:asciiTheme="minorHAnsi" w:hAnsiTheme="minorHAnsi" w:cstheme="minorHAnsi"/>
          <w:sz w:val="22"/>
          <w:szCs w:val="22"/>
          <w:lang w:val="en-GB"/>
        </w:rPr>
        <w:t xml:space="preserve"> </w:t>
      </w:r>
      <w:r w:rsidRPr="000A716C">
        <w:rPr>
          <w:rFonts w:asciiTheme="minorHAnsi" w:hAnsiTheme="minorHAnsi" w:cstheme="minorHAnsi"/>
          <w:b/>
          <w:bCs/>
          <w:sz w:val="22"/>
          <w:szCs w:val="22"/>
          <w:lang w:val="en-GB"/>
        </w:rPr>
        <w:t>offshore wind power</w:t>
      </w:r>
      <w:r w:rsidRPr="000A716C">
        <w:rPr>
          <w:rFonts w:asciiTheme="minorHAnsi" w:hAnsiTheme="minorHAnsi" w:cstheme="minorHAnsi"/>
          <w:sz w:val="22"/>
          <w:szCs w:val="22"/>
          <w:lang w:val="en-GB"/>
        </w:rPr>
        <w:t xml:space="preserve">, from innovative materials to the first projects authorised in Italy, and </w:t>
      </w:r>
      <w:r w:rsidRPr="000A716C">
        <w:rPr>
          <w:rFonts w:asciiTheme="minorHAnsi" w:hAnsiTheme="minorHAnsi" w:cstheme="minorHAnsi"/>
          <w:b/>
          <w:bCs/>
          <w:sz w:val="22"/>
          <w:szCs w:val="22"/>
          <w:lang w:val="en-GB"/>
        </w:rPr>
        <w:t>storage systems for the national electricity grid</w:t>
      </w:r>
      <w:r>
        <w:rPr>
          <w:rFonts w:asciiTheme="minorHAnsi" w:hAnsiTheme="minorHAnsi" w:cstheme="minorHAnsi"/>
          <w:b/>
          <w:bCs/>
          <w:sz w:val="22"/>
          <w:szCs w:val="22"/>
          <w:lang w:val="en-GB"/>
        </w:rPr>
        <w:t>’s</w:t>
      </w:r>
      <w:r w:rsidRPr="000A716C">
        <w:rPr>
          <w:rFonts w:asciiTheme="minorHAnsi" w:hAnsiTheme="minorHAnsi" w:cstheme="minorHAnsi"/>
          <w:b/>
          <w:bCs/>
          <w:sz w:val="22"/>
          <w:szCs w:val="22"/>
          <w:lang w:val="en-GB"/>
        </w:rPr>
        <w:t xml:space="preserve"> flexibility and stability</w:t>
      </w:r>
      <w:r w:rsidRPr="000A716C">
        <w:rPr>
          <w:rFonts w:asciiTheme="minorHAnsi" w:hAnsiTheme="minorHAnsi" w:cstheme="minorHAnsi"/>
          <w:sz w:val="22"/>
          <w:szCs w:val="22"/>
          <w:lang w:val="en-GB"/>
        </w:rPr>
        <w:t xml:space="preserve">, including the industrial sector. Particular attention will be paid to the issue of territorial acceptability, reflecting on challenges, opportunities and strategies for combining the development and construction of large renewable energy plants with the consent and participation of local communities. Hydroelectric power and the release of investments to enable its potential will also be </w:t>
      </w:r>
      <w:r>
        <w:rPr>
          <w:rFonts w:asciiTheme="minorHAnsi" w:hAnsiTheme="minorHAnsi" w:cstheme="minorHAnsi"/>
          <w:sz w:val="22"/>
          <w:szCs w:val="22"/>
          <w:lang w:val="en-GB"/>
        </w:rPr>
        <w:t>on the agenda</w:t>
      </w:r>
      <w:r w:rsidRPr="000A716C">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30DFADBB" w14:textId="1018BD92" w:rsidR="00F6453C" w:rsidRPr="000A716C" w:rsidRDefault="00F6453C" w:rsidP="00F6453C">
      <w:pPr>
        <w:snapToGrid w:val="0"/>
        <w:jc w:val="both"/>
        <w:rPr>
          <w:rFonts w:asciiTheme="minorHAnsi" w:hAnsiTheme="minorHAnsi" w:cstheme="minorHAnsi"/>
          <w:sz w:val="22"/>
          <w:szCs w:val="22"/>
          <w:lang w:val="en-GB"/>
        </w:rPr>
      </w:pPr>
    </w:p>
    <w:p w14:paraId="422F125D" w14:textId="3C192992" w:rsidR="000A716C" w:rsidRPr="000A716C" w:rsidRDefault="000A716C" w:rsidP="000A716C">
      <w:pPr>
        <w:snapToGrid w:val="0"/>
        <w:jc w:val="both"/>
        <w:rPr>
          <w:rFonts w:asciiTheme="minorHAnsi" w:hAnsiTheme="minorHAnsi" w:cstheme="minorHAnsi"/>
          <w:b/>
          <w:bCs/>
          <w:sz w:val="22"/>
          <w:szCs w:val="22"/>
          <w:lang w:val="en-GB"/>
        </w:rPr>
      </w:pPr>
      <w:r w:rsidRPr="000A716C">
        <w:rPr>
          <w:rFonts w:asciiTheme="minorHAnsi" w:hAnsiTheme="minorHAnsi" w:cstheme="minorHAnsi"/>
          <w:b/>
          <w:bCs/>
          <w:sz w:val="22"/>
          <w:szCs w:val="22"/>
          <w:lang w:val="en-GB"/>
        </w:rPr>
        <w:t xml:space="preserve">Hub ports for the green transition: </w:t>
      </w:r>
      <w:r w:rsidRPr="000A716C">
        <w:rPr>
          <w:rFonts w:asciiTheme="minorHAnsi" w:hAnsiTheme="minorHAnsi" w:cstheme="minorHAnsi"/>
          <w:sz w:val="22"/>
          <w:szCs w:val="22"/>
          <w:lang w:val="en-GB"/>
        </w:rPr>
        <w:t xml:space="preserve">KEY </w:t>
      </w:r>
      <w:r w:rsidR="00F42ABE">
        <w:rPr>
          <w:rFonts w:asciiTheme="minorHAnsi" w:hAnsiTheme="minorHAnsi" w:cstheme="minorHAnsi"/>
          <w:sz w:val="22"/>
          <w:szCs w:val="22"/>
          <w:lang w:val="en-GB"/>
        </w:rPr>
        <w:t xml:space="preserve">will </w:t>
      </w:r>
      <w:r w:rsidRPr="000A716C">
        <w:rPr>
          <w:rFonts w:asciiTheme="minorHAnsi" w:hAnsiTheme="minorHAnsi" w:cstheme="minorHAnsi"/>
          <w:sz w:val="22"/>
          <w:szCs w:val="22"/>
          <w:lang w:val="en-GB"/>
        </w:rPr>
        <w:t xml:space="preserve">confirm </w:t>
      </w:r>
      <w:r w:rsidRPr="000A716C">
        <w:rPr>
          <w:rFonts w:asciiTheme="minorHAnsi" w:hAnsiTheme="minorHAnsi" w:cstheme="minorHAnsi"/>
          <w:b/>
          <w:bCs/>
          <w:sz w:val="22"/>
          <w:szCs w:val="22"/>
          <w:lang w:val="en-GB"/>
        </w:rPr>
        <w:t>the central</w:t>
      </w:r>
      <w:r w:rsidR="00F42ABE">
        <w:rPr>
          <w:rFonts w:asciiTheme="minorHAnsi" w:hAnsiTheme="minorHAnsi" w:cstheme="minorHAnsi"/>
          <w:b/>
          <w:bCs/>
          <w:sz w:val="22"/>
          <w:szCs w:val="22"/>
          <w:lang w:val="en-GB"/>
        </w:rPr>
        <w:t>ity</w:t>
      </w:r>
      <w:r w:rsidRPr="000A716C">
        <w:rPr>
          <w:rFonts w:asciiTheme="minorHAnsi" w:hAnsiTheme="minorHAnsi" w:cstheme="minorHAnsi"/>
          <w:b/>
          <w:bCs/>
          <w:sz w:val="22"/>
          <w:szCs w:val="22"/>
          <w:lang w:val="en-GB"/>
        </w:rPr>
        <w:t xml:space="preserve"> of ports in the future of energy</w:t>
      </w:r>
      <w:r w:rsidR="00490F91">
        <w:rPr>
          <w:rFonts w:asciiTheme="minorHAnsi" w:hAnsiTheme="minorHAnsi" w:cstheme="minorHAnsi"/>
          <w:sz w:val="22"/>
          <w:szCs w:val="22"/>
          <w:lang w:val="en-GB"/>
        </w:rPr>
        <w:t xml:space="preserve"> due </w:t>
      </w:r>
      <w:r w:rsidRPr="000A716C">
        <w:rPr>
          <w:rFonts w:asciiTheme="minorHAnsi" w:hAnsiTheme="minorHAnsi" w:cstheme="minorHAnsi"/>
          <w:sz w:val="22"/>
          <w:szCs w:val="22"/>
          <w:lang w:val="en-GB"/>
        </w:rPr>
        <w:t xml:space="preserve">to their key role in the development of the offshore industrial supply chain. The events scheduled will analyse </w:t>
      </w:r>
      <w:r w:rsidR="00490F91">
        <w:rPr>
          <w:rFonts w:asciiTheme="minorHAnsi" w:hAnsiTheme="minorHAnsi" w:cstheme="minorHAnsi"/>
          <w:sz w:val="22"/>
          <w:szCs w:val="22"/>
          <w:lang w:val="en-GB"/>
        </w:rPr>
        <w:t>the i</w:t>
      </w:r>
      <w:r w:rsidRPr="000A716C">
        <w:rPr>
          <w:rFonts w:asciiTheme="minorHAnsi" w:hAnsiTheme="minorHAnsi" w:cstheme="minorHAnsi"/>
          <w:sz w:val="22"/>
          <w:szCs w:val="22"/>
          <w:lang w:val="en-GB"/>
        </w:rPr>
        <w:t xml:space="preserve">nfrastructure requirements, adaptation strategies and public-private partnerships </w:t>
      </w:r>
      <w:r w:rsidR="00F42ABE">
        <w:rPr>
          <w:rFonts w:asciiTheme="minorHAnsi" w:hAnsiTheme="minorHAnsi" w:cstheme="minorHAnsi"/>
          <w:sz w:val="22"/>
          <w:szCs w:val="22"/>
          <w:lang w:val="en-GB"/>
        </w:rPr>
        <w:t>needed</w:t>
      </w:r>
      <w:r w:rsidRPr="000A716C">
        <w:rPr>
          <w:rFonts w:asciiTheme="minorHAnsi" w:hAnsiTheme="minorHAnsi" w:cstheme="minorHAnsi"/>
          <w:sz w:val="22"/>
          <w:szCs w:val="22"/>
          <w:lang w:val="en-GB"/>
        </w:rPr>
        <w:t xml:space="preserve"> to ensure efficiency and competitiveness, bringing together institutions, port operators, companies and the world of research.</w:t>
      </w:r>
    </w:p>
    <w:p w14:paraId="08617291" w14:textId="77777777" w:rsidR="000A716C" w:rsidRDefault="000A716C" w:rsidP="00D648C4">
      <w:pPr>
        <w:snapToGrid w:val="0"/>
        <w:jc w:val="both"/>
        <w:rPr>
          <w:rFonts w:asciiTheme="minorHAnsi" w:hAnsiTheme="minorHAnsi" w:cstheme="minorHAnsi"/>
          <w:b/>
          <w:bCs/>
          <w:sz w:val="22"/>
          <w:szCs w:val="22"/>
          <w:lang w:val="en-GB"/>
        </w:rPr>
      </w:pPr>
    </w:p>
    <w:p w14:paraId="4EB4563D" w14:textId="16F48ADF" w:rsidR="00F91B09" w:rsidRPr="00F91B09" w:rsidRDefault="00F91B09" w:rsidP="00F91B09">
      <w:pPr>
        <w:snapToGrid w:val="0"/>
        <w:jc w:val="both"/>
        <w:rPr>
          <w:rFonts w:ascii="Calibri" w:hAnsi="Calibri" w:cs="Calibri"/>
          <w:b/>
          <w:bCs/>
          <w:sz w:val="22"/>
          <w:szCs w:val="22"/>
          <w:lang w:val="en-GB"/>
        </w:rPr>
      </w:pPr>
      <w:r w:rsidRPr="00F91B09">
        <w:rPr>
          <w:rFonts w:ascii="Calibri" w:hAnsi="Calibri" w:cs="Calibri"/>
          <w:b/>
          <w:bCs/>
          <w:sz w:val="22"/>
          <w:szCs w:val="22"/>
          <w:lang w:val="en-GB"/>
        </w:rPr>
        <w:t xml:space="preserve">Energy efficiency and sustainable cities: </w:t>
      </w:r>
      <w:r w:rsidRPr="00F91B09">
        <w:rPr>
          <w:rFonts w:ascii="Calibri" w:hAnsi="Calibri" w:cs="Calibri"/>
          <w:sz w:val="22"/>
          <w:szCs w:val="22"/>
          <w:lang w:val="en-GB"/>
        </w:rPr>
        <w:t xml:space="preserve">Comprehensive energy efficiency will play a </w:t>
      </w:r>
      <w:r w:rsidRPr="00F91B09">
        <w:rPr>
          <w:rFonts w:ascii="Calibri" w:hAnsi="Calibri" w:cs="Calibri"/>
          <w:b/>
          <w:bCs/>
          <w:sz w:val="22"/>
          <w:szCs w:val="22"/>
          <w:lang w:val="en-GB"/>
        </w:rPr>
        <w:t>key role in accelerating decarbonisation</w:t>
      </w:r>
      <w:r w:rsidRPr="00F91B09">
        <w:rPr>
          <w:rFonts w:ascii="Calibri" w:hAnsi="Calibri" w:cs="Calibri"/>
          <w:sz w:val="22"/>
          <w:szCs w:val="22"/>
          <w:lang w:val="en-GB"/>
        </w:rPr>
        <w:t xml:space="preserve">. KEY will discuss the efficiency of public housing </w:t>
      </w:r>
      <w:proofErr w:type="gramStart"/>
      <w:r w:rsidRPr="00F91B09">
        <w:rPr>
          <w:rFonts w:ascii="Calibri" w:hAnsi="Calibri" w:cs="Calibri"/>
          <w:sz w:val="22"/>
          <w:szCs w:val="22"/>
          <w:lang w:val="en-GB"/>
        </w:rPr>
        <w:t>in light of</w:t>
      </w:r>
      <w:proofErr w:type="gramEnd"/>
      <w:r w:rsidRPr="00F91B09">
        <w:rPr>
          <w:rFonts w:ascii="Calibri" w:hAnsi="Calibri" w:cs="Calibri"/>
          <w:sz w:val="22"/>
          <w:szCs w:val="22"/>
          <w:lang w:val="en-GB"/>
        </w:rPr>
        <w:t xml:space="preserve"> the NRR</w:t>
      </w:r>
      <w:r>
        <w:rPr>
          <w:rFonts w:ascii="Calibri" w:hAnsi="Calibri" w:cs="Calibri"/>
          <w:sz w:val="22"/>
          <w:szCs w:val="22"/>
          <w:lang w:val="en-GB"/>
        </w:rPr>
        <w:t>P</w:t>
      </w:r>
      <w:r w:rsidRPr="00F91B09">
        <w:rPr>
          <w:rFonts w:ascii="Calibri" w:hAnsi="Calibri" w:cs="Calibri"/>
          <w:sz w:val="22"/>
          <w:szCs w:val="22"/>
          <w:lang w:val="en-GB"/>
        </w:rPr>
        <w:t xml:space="preserve"> (National Recovery and Resilience Plan), finance, solutions for small and medium-sized enterprises, ESCOs (Energy Service Companies), white certificates, measurement and verification (M&amp;V) and energy accounting, without forgetting efficient and intelligent public lighting and the new prospects offered by second-generation meters.</w:t>
      </w:r>
    </w:p>
    <w:p w14:paraId="0FA72A67" w14:textId="77777777" w:rsidR="006F53CE" w:rsidRPr="00F91B09" w:rsidRDefault="006F53CE" w:rsidP="006F53CE">
      <w:pPr>
        <w:snapToGrid w:val="0"/>
        <w:jc w:val="both"/>
        <w:rPr>
          <w:rFonts w:ascii="Calibri" w:hAnsi="Calibri" w:cs="Calibri"/>
          <w:b/>
          <w:bCs/>
          <w:sz w:val="22"/>
          <w:szCs w:val="22"/>
          <w:lang w:val="en-GB"/>
        </w:rPr>
      </w:pPr>
    </w:p>
    <w:p w14:paraId="7871C709" w14:textId="1F116989" w:rsidR="00F91B09" w:rsidRPr="00F91B09" w:rsidRDefault="00F91B09" w:rsidP="00F91B09">
      <w:pPr>
        <w:snapToGrid w:val="0"/>
        <w:jc w:val="both"/>
        <w:rPr>
          <w:rFonts w:ascii="Calibri" w:hAnsi="Calibri" w:cs="Calibri"/>
          <w:sz w:val="22"/>
          <w:szCs w:val="22"/>
          <w:lang w:val="en-GB"/>
        </w:rPr>
      </w:pPr>
      <w:r w:rsidRPr="00F91B09">
        <w:rPr>
          <w:rFonts w:ascii="Calibri" w:hAnsi="Calibri" w:cs="Calibri"/>
          <w:b/>
          <w:bCs/>
          <w:sz w:val="22"/>
          <w:szCs w:val="22"/>
          <w:lang w:val="en-GB"/>
        </w:rPr>
        <w:t>Hydrogen for the transition of hard-to-abate sectors and transport</w:t>
      </w:r>
      <w:r w:rsidRPr="00F91B09">
        <w:rPr>
          <w:rFonts w:ascii="Calibri" w:hAnsi="Calibri" w:cs="Calibri"/>
          <w:sz w:val="22"/>
          <w:szCs w:val="22"/>
          <w:lang w:val="en-GB"/>
        </w:rPr>
        <w:t xml:space="preserve">: The KEY 2026 conference programme will </w:t>
      </w:r>
      <w:r w:rsidR="00312AE7">
        <w:rPr>
          <w:rFonts w:ascii="Calibri" w:hAnsi="Calibri" w:cs="Calibri"/>
          <w:sz w:val="22"/>
          <w:szCs w:val="22"/>
          <w:lang w:val="en-GB"/>
        </w:rPr>
        <w:t>also include</w:t>
      </w:r>
      <w:r w:rsidRPr="00F91B09">
        <w:rPr>
          <w:rFonts w:ascii="Calibri" w:hAnsi="Calibri" w:cs="Calibri"/>
          <w:sz w:val="22"/>
          <w:szCs w:val="22"/>
          <w:lang w:val="en-GB"/>
        </w:rPr>
        <w:t xml:space="preserve"> hydrogen with events dedicated to the role of this vector in the decarbonisation of hard-to-abate industrial sectors</w:t>
      </w:r>
      <w:r w:rsidR="00312AE7">
        <w:rPr>
          <w:rFonts w:ascii="Calibri" w:hAnsi="Calibri" w:cs="Calibri"/>
          <w:sz w:val="22"/>
          <w:szCs w:val="22"/>
          <w:lang w:val="en-GB"/>
        </w:rPr>
        <w:t>:</w:t>
      </w:r>
      <w:r w:rsidRPr="00F91B09">
        <w:rPr>
          <w:rFonts w:ascii="Calibri" w:hAnsi="Calibri" w:cs="Calibri"/>
          <w:sz w:val="22"/>
          <w:szCs w:val="22"/>
          <w:lang w:val="en-GB"/>
        </w:rPr>
        <w:t xml:space="preserve"> Italian regional Hydrogen Valleys; the manufacture of clean technologies in Italy and Europe in light of the Net Zero Industry Act; and e-fuels, strategic for the decarbonisation of heavy transport. </w:t>
      </w:r>
      <w:r w:rsidR="00312AE7">
        <w:rPr>
          <w:rFonts w:ascii="Calibri" w:hAnsi="Calibri" w:cs="Calibri"/>
          <w:sz w:val="22"/>
          <w:szCs w:val="22"/>
          <w:lang w:val="en-GB"/>
        </w:rPr>
        <w:t>C</w:t>
      </w:r>
      <w:r w:rsidRPr="00F91B09">
        <w:rPr>
          <w:rFonts w:ascii="Calibri" w:hAnsi="Calibri" w:cs="Calibri"/>
          <w:sz w:val="22"/>
          <w:szCs w:val="22"/>
          <w:lang w:val="en-GB"/>
        </w:rPr>
        <w:t xml:space="preserve">ollaboration with Hannover Fairs International GmbH (HFI), the Italian subsidiary of Deutsche Messe AG, which jointly organises the </w:t>
      </w:r>
      <w:r w:rsidRPr="00F91B09">
        <w:rPr>
          <w:rFonts w:ascii="Calibri" w:hAnsi="Calibri" w:cs="Calibri"/>
          <w:b/>
          <w:bCs/>
          <w:sz w:val="22"/>
          <w:szCs w:val="22"/>
          <w:lang w:val="en-GB"/>
        </w:rPr>
        <w:t xml:space="preserve">HYPE - Hydrogen Power Expo </w:t>
      </w:r>
      <w:r w:rsidRPr="00F91B09">
        <w:rPr>
          <w:rFonts w:ascii="Calibri" w:hAnsi="Calibri" w:cs="Calibri"/>
          <w:sz w:val="22"/>
          <w:szCs w:val="22"/>
          <w:lang w:val="en-GB"/>
        </w:rPr>
        <w:t xml:space="preserve">area with IEG, will also </w:t>
      </w:r>
      <w:r w:rsidR="00312AE7">
        <w:rPr>
          <w:rFonts w:ascii="Calibri" w:hAnsi="Calibri" w:cs="Calibri"/>
          <w:sz w:val="22"/>
          <w:szCs w:val="22"/>
          <w:lang w:val="en-GB"/>
        </w:rPr>
        <w:t xml:space="preserve">provide </w:t>
      </w:r>
      <w:r w:rsidRPr="00F91B09">
        <w:rPr>
          <w:rFonts w:ascii="Calibri" w:hAnsi="Calibri" w:cs="Calibri"/>
          <w:sz w:val="22"/>
          <w:szCs w:val="22"/>
          <w:lang w:val="en-GB"/>
        </w:rPr>
        <w:t xml:space="preserve">an opportunity for international dialogue with the presentation of </w:t>
      </w:r>
      <w:r w:rsidR="00312AE7">
        <w:rPr>
          <w:rFonts w:ascii="Calibri" w:hAnsi="Calibri" w:cs="Calibri"/>
          <w:sz w:val="22"/>
          <w:szCs w:val="22"/>
          <w:lang w:val="en-GB"/>
        </w:rPr>
        <w:t>authentic</w:t>
      </w:r>
      <w:r w:rsidRPr="00F91B09">
        <w:rPr>
          <w:rFonts w:ascii="Calibri" w:hAnsi="Calibri" w:cs="Calibri"/>
          <w:sz w:val="22"/>
          <w:szCs w:val="22"/>
          <w:lang w:val="en-GB"/>
        </w:rPr>
        <w:t xml:space="preserve"> business cases.</w:t>
      </w:r>
    </w:p>
    <w:p w14:paraId="183C93D9" w14:textId="5BCBEF56" w:rsidR="00D648C4" w:rsidRPr="00F91B09" w:rsidRDefault="00D648C4" w:rsidP="00D23EBB">
      <w:pPr>
        <w:snapToGrid w:val="0"/>
        <w:jc w:val="both"/>
        <w:rPr>
          <w:rFonts w:ascii="Calibri" w:hAnsi="Calibri" w:cs="Calibri"/>
          <w:sz w:val="22"/>
          <w:szCs w:val="22"/>
          <w:lang w:val="en-GB"/>
        </w:rPr>
      </w:pPr>
    </w:p>
    <w:p w14:paraId="01929DB0" w14:textId="6CA9B866" w:rsidR="00312AE7" w:rsidRPr="00312AE7" w:rsidRDefault="00312AE7" w:rsidP="00312AE7">
      <w:pPr>
        <w:jc w:val="both"/>
        <w:rPr>
          <w:rFonts w:asciiTheme="minorHAnsi" w:hAnsiTheme="minorHAnsi" w:cstheme="minorHAnsi"/>
          <w:b/>
          <w:bCs/>
          <w:sz w:val="22"/>
          <w:szCs w:val="22"/>
          <w:lang w:val="en-GB"/>
        </w:rPr>
      </w:pPr>
      <w:r w:rsidRPr="00312AE7">
        <w:rPr>
          <w:rFonts w:asciiTheme="minorHAnsi" w:hAnsiTheme="minorHAnsi" w:cstheme="minorHAnsi"/>
          <w:b/>
          <w:bCs/>
          <w:sz w:val="22"/>
          <w:szCs w:val="22"/>
          <w:lang w:val="en-GB"/>
        </w:rPr>
        <w:t xml:space="preserve">New mobility and the sector's transition to electric power: </w:t>
      </w:r>
      <w:r w:rsidRPr="00312AE7">
        <w:rPr>
          <w:rFonts w:asciiTheme="minorHAnsi" w:hAnsiTheme="minorHAnsi" w:cstheme="minorHAnsi"/>
          <w:sz w:val="22"/>
          <w:szCs w:val="22"/>
          <w:lang w:val="en-GB"/>
        </w:rPr>
        <w:t>KEY 2026 will also discuss the latest regulatory updates in the electric vehicle charging sector with a particular focus on AFIR regulations and infrastructure along road and motorway networks, especially for heavy goods vehicles. The challenges and opportunities of developing an efficient and widespread network in Italy and Europe will be analysed, as well as the steps necessary to successfully launch the electrification of company fleets. The focus will be on synergies between vehicles and the electricity grid, batteries and storage systems, and new skills, professions and training courses to address this major transformation in the automotive industry.</w:t>
      </w:r>
    </w:p>
    <w:p w14:paraId="09BEE976" w14:textId="77777777" w:rsidR="00312AE7" w:rsidRDefault="00312AE7" w:rsidP="00325A8F">
      <w:pPr>
        <w:jc w:val="both"/>
        <w:rPr>
          <w:rFonts w:asciiTheme="minorHAnsi" w:hAnsiTheme="minorHAnsi" w:cstheme="minorHAnsi"/>
          <w:b/>
          <w:bCs/>
          <w:sz w:val="22"/>
          <w:szCs w:val="22"/>
          <w:lang w:val="en-GB"/>
        </w:rPr>
      </w:pPr>
    </w:p>
    <w:p w14:paraId="1C8E7EE9" w14:textId="220A4335" w:rsidR="00275129" w:rsidRPr="00275129" w:rsidRDefault="00275129" w:rsidP="00275129">
      <w:pPr>
        <w:snapToGrid w:val="0"/>
        <w:jc w:val="both"/>
        <w:rPr>
          <w:rFonts w:asciiTheme="minorHAnsi" w:hAnsiTheme="minorHAnsi" w:cstheme="minorHAnsi"/>
          <w:b/>
          <w:bCs/>
          <w:sz w:val="22"/>
          <w:szCs w:val="22"/>
          <w:lang w:val="en-GB"/>
        </w:rPr>
      </w:pPr>
      <w:r w:rsidRPr="00275129">
        <w:rPr>
          <w:rFonts w:asciiTheme="minorHAnsi" w:hAnsiTheme="minorHAnsi" w:cstheme="minorHAnsi"/>
          <w:b/>
          <w:bCs/>
          <w:sz w:val="22"/>
          <w:szCs w:val="22"/>
          <w:lang w:val="en-GB"/>
        </w:rPr>
        <w:t xml:space="preserve">Spotlight on Africa's energy self-sufficiency: </w:t>
      </w:r>
      <w:r w:rsidRPr="00275129">
        <w:rPr>
          <w:rFonts w:asciiTheme="minorHAnsi" w:hAnsiTheme="minorHAnsi" w:cstheme="minorHAnsi"/>
          <w:sz w:val="22"/>
          <w:szCs w:val="22"/>
          <w:lang w:val="en-GB"/>
        </w:rPr>
        <w:t xml:space="preserve">Two events organised by Res4Africa will focus on Africa's economic and sustainable growth, highlighting the potential of photovoltaics and storage systems for the continent's energy transition and the need to strengthen financing </w:t>
      </w:r>
      <w:r>
        <w:rPr>
          <w:rFonts w:asciiTheme="minorHAnsi" w:hAnsiTheme="minorHAnsi" w:cstheme="minorHAnsi"/>
          <w:sz w:val="22"/>
          <w:szCs w:val="22"/>
          <w:lang w:val="en-GB"/>
        </w:rPr>
        <w:t>tools</w:t>
      </w:r>
      <w:r w:rsidRPr="00275129">
        <w:rPr>
          <w:rFonts w:asciiTheme="minorHAnsi" w:hAnsiTheme="minorHAnsi" w:cstheme="minorHAnsi"/>
          <w:sz w:val="22"/>
          <w:szCs w:val="22"/>
          <w:lang w:val="en-GB"/>
        </w:rPr>
        <w:t xml:space="preserve"> to improve access to reliable and sustainable electricity.</w:t>
      </w:r>
    </w:p>
    <w:p w14:paraId="71002CD7" w14:textId="77777777" w:rsidR="00275129" w:rsidRDefault="00275129" w:rsidP="00D23EBB">
      <w:pPr>
        <w:snapToGrid w:val="0"/>
        <w:jc w:val="both"/>
        <w:rPr>
          <w:rFonts w:asciiTheme="minorHAnsi" w:hAnsiTheme="minorHAnsi" w:cstheme="minorHAnsi"/>
          <w:b/>
          <w:bCs/>
          <w:sz w:val="22"/>
          <w:szCs w:val="22"/>
          <w:lang w:val="en-GB"/>
        </w:rPr>
      </w:pPr>
    </w:p>
    <w:p w14:paraId="078F1EEF" w14:textId="0C88D4E9" w:rsidR="00275129" w:rsidRPr="00275129" w:rsidRDefault="00275129" w:rsidP="00275129">
      <w:pPr>
        <w:snapToGrid w:val="0"/>
        <w:jc w:val="both"/>
        <w:rPr>
          <w:rFonts w:asciiTheme="minorHAnsi" w:hAnsiTheme="minorHAnsi" w:cstheme="minorHAnsi"/>
          <w:sz w:val="22"/>
          <w:szCs w:val="22"/>
          <w:lang w:val="en-GB"/>
        </w:rPr>
      </w:pPr>
      <w:r w:rsidRPr="00275129">
        <w:rPr>
          <w:rFonts w:asciiTheme="minorHAnsi" w:hAnsiTheme="minorHAnsi" w:cstheme="minorHAnsi"/>
          <w:b/>
          <w:bCs/>
          <w:sz w:val="22"/>
          <w:szCs w:val="22"/>
          <w:lang w:val="en-GB"/>
        </w:rPr>
        <w:t>Renewable Energy Communities</w:t>
      </w:r>
      <w:r>
        <w:rPr>
          <w:rFonts w:asciiTheme="minorHAnsi" w:hAnsiTheme="minorHAnsi" w:cstheme="minorHAnsi"/>
          <w:b/>
          <w:bCs/>
          <w:sz w:val="22"/>
          <w:szCs w:val="22"/>
          <w:lang w:val="en-GB"/>
        </w:rPr>
        <w:t xml:space="preserve"> are the</w:t>
      </w:r>
      <w:r w:rsidRPr="00275129">
        <w:rPr>
          <w:rFonts w:asciiTheme="minorHAnsi" w:hAnsiTheme="minorHAnsi" w:cstheme="minorHAnsi"/>
          <w:b/>
          <w:bCs/>
          <w:sz w:val="22"/>
          <w:szCs w:val="22"/>
          <w:lang w:val="en-GB"/>
        </w:rPr>
        <w:t xml:space="preserve"> key to a fair transition</w:t>
      </w:r>
      <w:r w:rsidRPr="00275129">
        <w:rPr>
          <w:rFonts w:asciiTheme="minorHAnsi" w:hAnsiTheme="minorHAnsi" w:cstheme="minorHAnsi"/>
          <w:sz w:val="22"/>
          <w:szCs w:val="22"/>
          <w:lang w:val="en-GB"/>
        </w:rPr>
        <w:t xml:space="preserve">: There will be plenty of opportunities to take stock of </w:t>
      </w:r>
      <w:r>
        <w:rPr>
          <w:rFonts w:asciiTheme="minorHAnsi" w:hAnsiTheme="minorHAnsi" w:cstheme="minorHAnsi"/>
          <w:sz w:val="22"/>
          <w:szCs w:val="22"/>
          <w:lang w:val="en-GB"/>
        </w:rPr>
        <w:t>Italy’s</w:t>
      </w:r>
      <w:r w:rsidRPr="00275129">
        <w:rPr>
          <w:rFonts w:asciiTheme="minorHAnsi" w:hAnsiTheme="minorHAnsi" w:cstheme="minorHAnsi"/>
          <w:sz w:val="22"/>
          <w:szCs w:val="22"/>
          <w:lang w:val="en-GB"/>
        </w:rPr>
        <w:t xml:space="preserve"> Renewable Energy Communit</w:t>
      </w:r>
      <w:r>
        <w:rPr>
          <w:rFonts w:asciiTheme="minorHAnsi" w:hAnsiTheme="minorHAnsi" w:cstheme="minorHAnsi"/>
          <w:sz w:val="22"/>
          <w:szCs w:val="22"/>
          <w:lang w:val="en-GB"/>
        </w:rPr>
        <w:t>y numbers</w:t>
      </w:r>
      <w:r w:rsidRPr="00275129">
        <w:rPr>
          <w:rFonts w:asciiTheme="minorHAnsi" w:hAnsiTheme="minorHAnsi" w:cstheme="minorHAnsi"/>
          <w:sz w:val="22"/>
          <w:szCs w:val="22"/>
          <w:lang w:val="en-GB"/>
        </w:rPr>
        <w:t xml:space="preserve"> with the presentation of best practices from </w:t>
      </w:r>
      <w:proofErr w:type="spellStart"/>
      <w:r w:rsidRPr="00275129">
        <w:rPr>
          <w:rFonts w:asciiTheme="minorHAnsi" w:hAnsiTheme="minorHAnsi" w:cstheme="minorHAnsi"/>
          <w:sz w:val="22"/>
          <w:szCs w:val="22"/>
          <w:lang w:val="en-GB"/>
        </w:rPr>
        <w:t>Legambiente</w:t>
      </w:r>
      <w:proofErr w:type="spellEnd"/>
      <w:r w:rsidRPr="00275129">
        <w:rPr>
          <w:rFonts w:asciiTheme="minorHAnsi" w:hAnsiTheme="minorHAnsi" w:cstheme="minorHAnsi"/>
          <w:sz w:val="22"/>
          <w:szCs w:val="22"/>
          <w:lang w:val="en-GB"/>
        </w:rPr>
        <w:t xml:space="preserve"> and Kyoto Club</w:t>
      </w:r>
      <w:r>
        <w:rPr>
          <w:rFonts w:asciiTheme="minorHAnsi" w:hAnsiTheme="minorHAnsi" w:cstheme="minorHAnsi"/>
          <w:sz w:val="22"/>
          <w:szCs w:val="22"/>
          <w:lang w:val="en-GB"/>
        </w:rPr>
        <w:t>’s</w:t>
      </w:r>
      <w:r w:rsidRPr="00275129">
        <w:rPr>
          <w:rFonts w:asciiTheme="minorHAnsi" w:hAnsiTheme="minorHAnsi" w:cstheme="minorHAnsi"/>
          <w:sz w:val="22"/>
          <w:szCs w:val="22"/>
          <w:lang w:val="en-GB"/>
        </w:rPr>
        <w:t xml:space="preserve"> </w:t>
      </w:r>
      <w:proofErr w:type="spellStart"/>
      <w:r w:rsidRPr="00275129">
        <w:rPr>
          <w:rFonts w:asciiTheme="minorHAnsi" w:hAnsiTheme="minorHAnsi" w:cstheme="minorHAnsi"/>
          <w:sz w:val="22"/>
          <w:szCs w:val="22"/>
          <w:lang w:val="en-GB"/>
        </w:rPr>
        <w:t>BeComE</w:t>
      </w:r>
      <w:proofErr w:type="spellEnd"/>
      <w:r w:rsidRPr="00275129">
        <w:rPr>
          <w:rFonts w:asciiTheme="minorHAnsi" w:hAnsiTheme="minorHAnsi" w:cstheme="minorHAnsi"/>
          <w:sz w:val="22"/>
          <w:szCs w:val="22"/>
          <w:lang w:val="en-GB"/>
        </w:rPr>
        <w:t xml:space="preserve"> project with AzzeroCO2, the presentation of the ENEA Observatory and the development of this model in schools, </w:t>
      </w:r>
      <w:r>
        <w:rPr>
          <w:rFonts w:asciiTheme="minorHAnsi" w:hAnsiTheme="minorHAnsi" w:cstheme="minorHAnsi"/>
          <w:sz w:val="22"/>
          <w:szCs w:val="22"/>
          <w:lang w:val="en-GB"/>
        </w:rPr>
        <w:t>organized</w:t>
      </w:r>
      <w:r w:rsidRPr="00275129">
        <w:rPr>
          <w:rFonts w:asciiTheme="minorHAnsi" w:hAnsiTheme="minorHAnsi" w:cstheme="minorHAnsi"/>
          <w:sz w:val="22"/>
          <w:szCs w:val="22"/>
          <w:lang w:val="en-GB"/>
        </w:rPr>
        <w:t xml:space="preserve"> by RSE.</w:t>
      </w:r>
    </w:p>
    <w:p w14:paraId="314D0A0B" w14:textId="52176D3E" w:rsidR="00D23EBB" w:rsidRPr="00275129" w:rsidRDefault="00D23EBB" w:rsidP="00D23EBB">
      <w:pPr>
        <w:snapToGrid w:val="0"/>
        <w:jc w:val="both"/>
        <w:rPr>
          <w:rFonts w:asciiTheme="minorHAnsi" w:hAnsiTheme="minorHAnsi" w:cstheme="minorHAnsi"/>
          <w:sz w:val="22"/>
          <w:szCs w:val="22"/>
          <w:lang w:val="en-GB"/>
        </w:rPr>
      </w:pPr>
    </w:p>
    <w:p w14:paraId="621BE863" w14:textId="09E92FE3" w:rsidR="00275129" w:rsidRPr="00275129" w:rsidRDefault="00275129" w:rsidP="00275129">
      <w:pPr>
        <w:snapToGrid w:val="0"/>
        <w:jc w:val="both"/>
        <w:rPr>
          <w:rFonts w:asciiTheme="minorHAnsi" w:hAnsiTheme="minorHAnsi" w:cstheme="minorHAnsi"/>
          <w:sz w:val="22"/>
          <w:szCs w:val="22"/>
          <w:lang w:val="en-GB"/>
        </w:rPr>
      </w:pPr>
      <w:r w:rsidRPr="00275129">
        <w:rPr>
          <w:rFonts w:asciiTheme="minorHAnsi" w:hAnsiTheme="minorHAnsi" w:cstheme="minorHAnsi"/>
          <w:b/>
          <w:bCs/>
          <w:sz w:val="22"/>
          <w:szCs w:val="22"/>
          <w:lang w:val="en-GB"/>
        </w:rPr>
        <w:t>Regulations and future scenarios</w:t>
      </w:r>
      <w:r w:rsidRPr="00275129">
        <w:rPr>
          <w:rFonts w:asciiTheme="minorHAnsi" w:hAnsiTheme="minorHAnsi" w:cstheme="minorHAnsi"/>
          <w:sz w:val="22"/>
          <w:szCs w:val="22"/>
          <w:lang w:val="en-GB"/>
        </w:rPr>
        <w:t xml:space="preserve">: New regulations and tools to support the development of renewables, fake news and false myths, investments, new scenarios and recent major global challenges will be among the main topics at KEY 2026. The first edition of the Green Paper on Energy Transition, produced with the contribution of </w:t>
      </w:r>
      <w:proofErr w:type="gramStart"/>
      <w:r w:rsidR="001836A1">
        <w:rPr>
          <w:rFonts w:asciiTheme="minorHAnsi" w:hAnsiTheme="minorHAnsi" w:cstheme="minorHAnsi"/>
          <w:sz w:val="22"/>
          <w:szCs w:val="22"/>
          <w:lang w:val="en-GB"/>
        </w:rPr>
        <w:t>the majority of</w:t>
      </w:r>
      <w:proofErr w:type="gramEnd"/>
      <w:r w:rsidRPr="00275129">
        <w:rPr>
          <w:rFonts w:asciiTheme="minorHAnsi" w:hAnsiTheme="minorHAnsi" w:cstheme="minorHAnsi"/>
          <w:sz w:val="22"/>
          <w:szCs w:val="22"/>
          <w:lang w:val="en-GB"/>
        </w:rPr>
        <w:t xml:space="preserve"> Italian associations in the energy efficiency sector, will be presented.</w:t>
      </w:r>
    </w:p>
    <w:p w14:paraId="0C5E2F29" w14:textId="77777777" w:rsidR="00325A8F" w:rsidRPr="00275129" w:rsidRDefault="00325A8F" w:rsidP="00D23EBB">
      <w:pPr>
        <w:snapToGrid w:val="0"/>
        <w:jc w:val="both"/>
        <w:rPr>
          <w:rFonts w:asciiTheme="minorHAnsi" w:hAnsiTheme="minorHAnsi" w:cstheme="minorHAnsi"/>
          <w:sz w:val="22"/>
          <w:szCs w:val="22"/>
          <w:lang w:val="en-GB"/>
        </w:rPr>
      </w:pPr>
    </w:p>
    <w:p w14:paraId="372256AF" w14:textId="1E845932" w:rsidR="005C6F8A" w:rsidRPr="00275129" w:rsidRDefault="00275129" w:rsidP="005C6F8A">
      <w:pPr>
        <w:jc w:val="both"/>
        <w:rPr>
          <w:rFonts w:ascii="Calibri" w:hAnsi="Calibri" w:cs="Calibri"/>
          <w:sz w:val="22"/>
          <w:szCs w:val="22"/>
          <w:lang w:val="en-GB"/>
        </w:rPr>
      </w:pPr>
      <w:r w:rsidRPr="00275129">
        <w:rPr>
          <w:rFonts w:ascii="Calibri" w:hAnsi="Calibri" w:cs="Calibri"/>
          <w:sz w:val="22"/>
          <w:szCs w:val="22"/>
          <w:lang w:val="en-GB"/>
        </w:rPr>
        <w:t>The KEY 2026 conference schedule is constantly being updated and can be viewed on the event website at the following link</w:t>
      </w:r>
      <w:r w:rsidR="005C6F8A" w:rsidRPr="00275129">
        <w:rPr>
          <w:rFonts w:ascii="Calibri" w:hAnsi="Calibri" w:cs="Calibri"/>
          <w:sz w:val="22"/>
          <w:szCs w:val="22"/>
          <w:lang w:val="en-GB"/>
        </w:rPr>
        <w:t xml:space="preserve">: </w:t>
      </w:r>
      <w:hyperlink r:id="rId10" w:history="1">
        <w:r w:rsidR="005C6F8A" w:rsidRPr="00275129">
          <w:rPr>
            <w:rStyle w:val="Collegamentoipertestuale"/>
            <w:rFonts w:ascii="Calibri" w:hAnsi="Calibri" w:cs="Calibri"/>
            <w:sz w:val="22"/>
            <w:szCs w:val="22"/>
            <w:lang w:val="en-GB"/>
          </w:rPr>
          <w:t>www.key-expo.com/eventi</w:t>
        </w:r>
      </w:hyperlink>
      <w:r w:rsidR="005C6F8A" w:rsidRPr="00275129">
        <w:rPr>
          <w:rFonts w:ascii="Calibri" w:hAnsi="Calibri" w:cs="Calibri"/>
          <w:sz w:val="22"/>
          <w:szCs w:val="22"/>
          <w:lang w:val="en-GB"/>
        </w:rPr>
        <w:t xml:space="preserve"> </w:t>
      </w:r>
    </w:p>
    <w:p w14:paraId="473EB0A7" w14:textId="4A229B58" w:rsidR="006329B4" w:rsidRPr="00275129" w:rsidRDefault="006329B4" w:rsidP="006329B4">
      <w:pPr>
        <w:shd w:val="clear" w:color="auto" w:fill="FFFFFF"/>
        <w:jc w:val="both"/>
        <w:rPr>
          <w:rFonts w:asciiTheme="minorHAnsi" w:hAnsiTheme="minorHAnsi" w:cstheme="minorHAnsi"/>
          <w:sz w:val="22"/>
          <w:szCs w:val="22"/>
          <w:lang w:val="en-GB"/>
        </w:rPr>
      </w:pPr>
    </w:p>
    <w:p w14:paraId="2CAE5164" w14:textId="77777777" w:rsidR="008F7127" w:rsidRPr="00275129" w:rsidRDefault="008F7127" w:rsidP="006329B4">
      <w:pPr>
        <w:shd w:val="clear" w:color="auto" w:fill="FFFFFF"/>
        <w:jc w:val="both"/>
        <w:rPr>
          <w:rFonts w:asciiTheme="minorHAnsi" w:hAnsiTheme="minorHAnsi" w:cstheme="minorHAnsi"/>
          <w:sz w:val="11"/>
          <w:szCs w:val="11"/>
          <w:lang w:val="en-GB"/>
        </w:rPr>
      </w:pPr>
    </w:p>
    <w:p w14:paraId="4B0BDB25" w14:textId="6D7AF900" w:rsidR="006329B4" w:rsidRPr="006329B4" w:rsidRDefault="006329B4" w:rsidP="006329B4">
      <w:pPr>
        <w:shd w:val="clear" w:color="auto" w:fill="FFFFFF"/>
        <w:jc w:val="both"/>
        <w:rPr>
          <w:rFonts w:asciiTheme="minorHAnsi" w:hAnsiTheme="minorHAnsi" w:cstheme="minorHAnsi"/>
          <w:sz w:val="22"/>
          <w:szCs w:val="22"/>
          <w:lang w:val="en-GB"/>
        </w:rPr>
      </w:pPr>
      <w:r w:rsidRPr="006329B4">
        <w:rPr>
          <w:rFonts w:asciiTheme="minorHAnsi" w:hAnsiTheme="minorHAnsi" w:cstheme="minorHAnsi"/>
          <w:b/>
          <w:bCs/>
          <w:sz w:val="22"/>
          <w:szCs w:val="22"/>
          <w:lang w:val="en-GB"/>
        </w:rPr>
        <w:t>KEY CHOICE –</w:t>
      </w:r>
      <w:r w:rsidRPr="006329B4">
        <w:rPr>
          <w:rFonts w:asciiTheme="minorHAnsi" w:hAnsiTheme="minorHAnsi" w:cstheme="minorHAnsi"/>
          <w:b/>
          <w:bCs/>
          <w:i/>
          <w:iCs/>
          <w:sz w:val="22"/>
          <w:szCs w:val="22"/>
          <w:lang w:val="en-GB"/>
        </w:rPr>
        <w:t xml:space="preserve"> Unlock the future of PPA</w:t>
      </w:r>
      <w:r w:rsidR="00F42ABE">
        <w:rPr>
          <w:rFonts w:asciiTheme="minorHAnsi" w:hAnsiTheme="minorHAnsi" w:cstheme="minorHAnsi"/>
          <w:b/>
          <w:bCs/>
          <w:i/>
          <w:iCs/>
          <w:sz w:val="22"/>
          <w:szCs w:val="22"/>
          <w:lang w:val="en-GB"/>
        </w:rPr>
        <w:t>s</w:t>
      </w:r>
    </w:p>
    <w:p w14:paraId="20E30A89" w14:textId="18B45528" w:rsidR="006329B4" w:rsidRPr="00F42ABE" w:rsidRDefault="00F42ABE" w:rsidP="006329B4">
      <w:pPr>
        <w:shd w:val="clear" w:color="auto" w:fill="FFFFFF"/>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Just prior to KEY, on </w:t>
      </w:r>
      <w:r w:rsidRPr="00F42ABE">
        <w:rPr>
          <w:rFonts w:asciiTheme="minorHAnsi" w:hAnsiTheme="minorHAnsi" w:cstheme="minorHAnsi"/>
          <w:sz w:val="22"/>
          <w:szCs w:val="22"/>
          <w:lang w:val="en-GB"/>
        </w:rPr>
        <w:t>Tuesday</w:t>
      </w:r>
      <w:r w:rsidR="00F07E48" w:rsidRPr="00F42ABE">
        <w:rPr>
          <w:rFonts w:asciiTheme="minorHAnsi" w:hAnsiTheme="minorHAnsi" w:cstheme="minorHAnsi"/>
          <w:sz w:val="22"/>
          <w:szCs w:val="22"/>
          <w:lang w:val="en-GB"/>
        </w:rPr>
        <w:t xml:space="preserve"> 3</w:t>
      </w:r>
      <w:r w:rsidRPr="00F42ABE">
        <w:rPr>
          <w:rFonts w:asciiTheme="minorHAnsi" w:hAnsiTheme="minorHAnsi" w:cstheme="minorHAnsi"/>
          <w:sz w:val="22"/>
          <w:szCs w:val="22"/>
          <w:vertAlign w:val="superscript"/>
          <w:lang w:val="en-GB"/>
        </w:rPr>
        <w:t>rd</w:t>
      </w:r>
      <w:r>
        <w:rPr>
          <w:rFonts w:asciiTheme="minorHAnsi" w:hAnsiTheme="minorHAnsi" w:cstheme="minorHAnsi"/>
          <w:sz w:val="22"/>
          <w:szCs w:val="22"/>
          <w:lang w:val="en-GB"/>
        </w:rPr>
        <w:t xml:space="preserve"> March</w:t>
      </w:r>
      <w:r w:rsidR="00F07E48" w:rsidRPr="00F42ABE">
        <w:rPr>
          <w:rFonts w:asciiTheme="minorHAnsi" w:hAnsiTheme="minorHAnsi" w:cstheme="minorHAnsi"/>
          <w:sz w:val="22"/>
          <w:szCs w:val="22"/>
          <w:lang w:val="en-GB"/>
        </w:rPr>
        <w:t xml:space="preserve"> 2026</w:t>
      </w:r>
      <w:r w:rsidR="008F7127" w:rsidRPr="00F42ABE">
        <w:rPr>
          <w:lang w:val="en-GB"/>
        </w:rPr>
        <w:t xml:space="preserve"> </w:t>
      </w:r>
      <w:r w:rsidR="008F7127" w:rsidRPr="00F42ABE">
        <w:rPr>
          <w:rFonts w:asciiTheme="minorHAnsi" w:hAnsiTheme="minorHAnsi" w:cstheme="minorHAnsi"/>
          <w:sz w:val="22"/>
          <w:szCs w:val="22"/>
          <w:lang w:val="en-GB"/>
        </w:rPr>
        <w:t>a</w:t>
      </w:r>
      <w:r>
        <w:rPr>
          <w:rFonts w:asciiTheme="minorHAnsi" w:hAnsiTheme="minorHAnsi" w:cstheme="minorHAnsi"/>
          <w:sz w:val="22"/>
          <w:szCs w:val="22"/>
          <w:lang w:val="en-GB"/>
        </w:rPr>
        <w:t>t Rimini’s</w:t>
      </w:r>
      <w:r w:rsidR="008F7127" w:rsidRPr="00F42ABE">
        <w:rPr>
          <w:rFonts w:asciiTheme="minorHAnsi" w:hAnsiTheme="minorHAnsi" w:cstheme="minorHAnsi"/>
          <w:sz w:val="22"/>
          <w:szCs w:val="22"/>
          <w:lang w:val="en-GB"/>
        </w:rPr>
        <w:t xml:space="preserve"> </w:t>
      </w:r>
      <w:proofErr w:type="spellStart"/>
      <w:r w:rsidR="008F7127" w:rsidRPr="00F42ABE">
        <w:rPr>
          <w:rFonts w:asciiTheme="minorHAnsi" w:hAnsiTheme="minorHAnsi" w:cstheme="minorHAnsi"/>
          <w:sz w:val="22"/>
          <w:szCs w:val="22"/>
          <w:lang w:val="en-GB"/>
        </w:rPr>
        <w:t>Palacongressi</w:t>
      </w:r>
      <w:proofErr w:type="spellEnd"/>
      <w:r w:rsidR="008F7127" w:rsidRPr="00F42ABE">
        <w:rPr>
          <w:rFonts w:asciiTheme="minorHAnsi" w:hAnsiTheme="minorHAnsi" w:cstheme="minorHAnsi"/>
          <w:sz w:val="22"/>
          <w:szCs w:val="22"/>
          <w:lang w:val="en-GB"/>
        </w:rPr>
        <w:t xml:space="preserve"> </w:t>
      </w:r>
      <w:r>
        <w:rPr>
          <w:rFonts w:asciiTheme="minorHAnsi" w:hAnsiTheme="minorHAnsi" w:cstheme="minorHAnsi"/>
          <w:sz w:val="22"/>
          <w:szCs w:val="22"/>
          <w:lang w:val="en-GB"/>
        </w:rPr>
        <w:t>Conference Centre</w:t>
      </w:r>
      <w:r w:rsidR="00F07E48" w:rsidRPr="00F42ABE">
        <w:rPr>
          <w:rFonts w:asciiTheme="minorHAnsi" w:hAnsiTheme="minorHAnsi" w:cstheme="minorHAnsi"/>
          <w:sz w:val="22"/>
          <w:szCs w:val="22"/>
          <w:lang w:val="en-GB"/>
        </w:rPr>
        <w:t>,</w:t>
      </w:r>
      <w:r>
        <w:rPr>
          <w:rFonts w:asciiTheme="minorHAnsi" w:hAnsiTheme="minorHAnsi" w:cstheme="minorHAnsi"/>
          <w:sz w:val="22"/>
          <w:szCs w:val="22"/>
          <w:lang w:val="en-GB"/>
        </w:rPr>
        <w:t xml:space="preserve"> the third edition of </w:t>
      </w:r>
      <w:r w:rsidR="006329B4" w:rsidRPr="00F42ABE">
        <w:rPr>
          <w:rFonts w:asciiTheme="minorHAnsi" w:hAnsiTheme="minorHAnsi" w:cstheme="minorHAnsi"/>
          <w:b/>
          <w:bCs/>
          <w:sz w:val="22"/>
          <w:szCs w:val="22"/>
          <w:lang w:val="en-GB"/>
        </w:rPr>
        <w:t xml:space="preserve">KEY CHOICE </w:t>
      </w:r>
      <w:r w:rsidR="006329B4" w:rsidRPr="00F42ABE">
        <w:rPr>
          <w:rFonts w:asciiTheme="minorHAnsi" w:hAnsiTheme="minorHAnsi" w:cstheme="minorHAnsi"/>
          <w:b/>
          <w:bCs/>
          <w:i/>
          <w:iCs/>
          <w:sz w:val="22"/>
          <w:szCs w:val="22"/>
          <w:lang w:val="en-GB"/>
        </w:rPr>
        <w:t>– Unlock the future of PP</w:t>
      </w:r>
      <w:r w:rsidR="00275129">
        <w:rPr>
          <w:rFonts w:asciiTheme="minorHAnsi" w:hAnsiTheme="minorHAnsi" w:cstheme="minorHAnsi"/>
          <w:b/>
          <w:bCs/>
          <w:i/>
          <w:iCs/>
          <w:sz w:val="22"/>
          <w:szCs w:val="22"/>
          <w:lang w:val="en-GB"/>
        </w:rPr>
        <w:t>As</w:t>
      </w:r>
      <w:r w:rsidR="00F07E48" w:rsidRPr="00F42ABE">
        <w:rPr>
          <w:rFonts w:asciiTheme="minorHAnsi" w:hAnsiTheme="minorHAnsi" w:cstheme="minorHAnsi"/>
          <w:sz w:val="22"/>
          <w:szCs w:val="22"/>
          <w:lang w:val="en-GB"/>
        </w:rPr>
        <w:t xml:space="preserve">, </w:t>
      </w:r>
      <w:r w:rsidR="006329B4" w:rsidRPr="00F42ABE">
        <w:rPr>
          <w:rFonts w:asciiTheme="minorHAnsi" w:hAnsiTheme="minorHAnsi" w:cstheme="minorHAnsi"/>
          <w:sz w:val="22"/>
          <w:szCs w:val="22"/>
          <w:lang w:val="en-GB"/>
        </w:rPr>
        <w:t>KEY – The Energy Transition Expo</w:t>
      </w:r>
      <w:r>
        <w:rPr>
          <w:rFonts w:asciiTheme="minorHAnsi" w:hAnsiTheme="minorHAnsi" w:cstheme="minorHAnsi"/>
          <w:sz w:val="22"/>
          <w:szCs w:val="22"/>
          <w:lang w:val="en-GB"/>
        </w:rPr>
        <w:t xml:space="preserve">’s B2B event specifically for </w:t>
      </w:r>
      <w:r w:rsidR="006329B4" w:rsidRPr="00F42ABE">
        <w:rPr>
          <w:rFonts w:asciiTheme="minorHAnsi" w:hAnsiTheme="minorHAnsi" w:cstheme="minorHAnsi"/>
          <w:sz w:val="22"/>
          <w:szCs w:val="22"/>
          <w:lang w:val="en-GB"/>
        </w:rPr>
        <w:t>Power Purchase Agreements, organiz</w:t>
      </w:r>
      <w:r>
        <w:rPr>
          <w:rFonts w:asciiTheme="minorHAnsi" w:hAnsiTheme="minorHAnsi" w:cstheme="minorHAnsi"/>
          <w:sz w:val="22"/>
          <w:szCs w:val="22"/>
          <w:lang w:val="en-GB"/>
        </w:rPr>
        <w:t>ed by</w:t>
      </w:r>
      <w:r w:rsidR="006329B4" w:rsidRPr="00F42ABE">
        <w:rPr>
          <w:rFonts w:asciiTheme="minorHAnsi" w:hAnsiTheme="minorHAnsi" w:cstheme="minorHAnsi"/>
          <w:sz w:val="22"/>
          <w:szCs w:val="22"/>
          <w:lang w:val="en-GB"/>
        </w:rPr>
        <w:t xml:space="preserve"> IEG (Italian Exhibition Group) in collabora</w:t>
      </w:r>
      <w:r>
        <w:rPr>
          <w:rFonts w:asciiTheme="minorHAnsi" w:hAnsiTheme="minorHAnsi" w:cstheme="minorHAnsi"/>
          <w:sz w:val="22"/>
          <w:szCs w:val="22"/>
          <w:lang w:val="en-GB"/>
        </w:rPr>
        <w:t>tion with</w:t>
      </w:r>
      <w:r w:rsidR="006329B4" w:rsidRPr="00F42ABE">
        <w:rPr>
          <w:rFonts w:asciiTheme="minorHAnsi" w:hAnsiTheme="minorHAnsi" w:cstheme="minorHAnsi"/>
          <w:sz w:val="22"/>
          <w:szCs w:val="22"/>
          <w:lang w:val="en-GB"/>
        </w:rPr>
        <w:t xml:space="preserve"> </w:t>
      </w:r>
      <w:proofErr w:type="spellStart"/>
      <w:r w:rsidR="006329B4" w:rsidRPr="00F42ABE">
        <w:rPr>
          <w:rFonts w:asciiTheme="minorHAnsi" w:hAnsiTheme="minorHAnsi" w:cstheme="minorHAnsi"/>
          <w:sz w:val="22"/>
          <w:szCs w:val="22"/>
          <w:lang w:val="en-GB"/>
        </w:rPr>
        <w:t>Elemens</w:t>
      </w:r>
      <w:proofErr w:type="spellEnd"/>
      <w:r w:rsidR="006329B4" w:rsidRPr="00F42ABE">
        <w:rPr>
          <w:rFonts w:asciiTheme="minorHAnsi" w:hAnsiTheme="minorHAnsi" w:cstheme="minorHAnsi"/>
          <w:sz w:val="22"/>
          <w:szCs w:val="22"/>
          <w:lang w:val="en-GB"/>
        </w:rPr>
        <w:t>.</w:t>
      </w:r>
    </w:p>
    <w:p w14:paraId="4117F96B" w14:textId="01DA1780" w:rsidR="006329B4" w:rsidRPr="00F42ABE" w:rsidRDefault="006329B4" w:rsidP="006329B4">
      <w:pPr>
        <w:shd w:val="clear" w:color="auto" w:fill="FFFFFF"/>
        <w:jc w:val="both"/>
        <w:rPr>
          <w:rFonts w:asciiTheme="minorHAnsi" w:hAnsiTheme="minorHAnsi" w:cstheme="minorHAnsi"/>
          <w:sz w:val="22"/>
          <w:szCs w:val="22"/>
          <w:lang w:val="en-GB"/>
        </w:rPr>
      </w:pPr>
      <w:r w:rsidRPr="00F42ABE">
        <w:rPr>
          <w:rFonts w:asciiTheme="minorHAnsi" w:hAnsiTheme="minorHAnsi" w:cstheme="minorHAnsi"/>
          <w:sz w:val="22"/>
          <w:szCs w:val="22"/>
          <w:lang w:val="en-GB"/>
        </w:rPr>
        <w:t> </w:t>
      </w:r>
    </w:p>
    <w:p w14:paraId="26C443CC" w14:textId="5269A8BA" w:rsidR="006154B0" w:rsidRPr="00F42ABE" w:rsidRDefault="006154B0" w:rsidP="006329B4">
      <w:pPr>
        <w:shd w:val="clear" w:color="auto" w:fill="FFFFFF"/>
        <w:jc w:val="both"/>
        <w:rPr>
          <w:rFonts w:asciiTheme="minorHAnsi" w:hAnsiTheme="minorHAnsi" w:cstheme="minorHAnsi"/>
          <w:sz w:val="22"/>
          <w:szCs w:val="22"/>
          <w:lang w:val="en-GB"/>
        </w:rPr>
      </w:pPr>
    </w:p>
    <w:p w14:paraId="67809212" w14:textId="77777777" w:rsidR="006329B4" w:rsidRPr="00F42ABE" w:rsidRDefault="006329B4" w:rsidP="006329B4">
      <w:pPr>
        <w:shd w:val="clear" w:color="auto" w:fill="FFFFFF"/>
        <w:jc w:val="both"/>
        <w:rPr>
          <w:rFonts w:asciiTheme="minorHAnsi" w:hAnsiTheme="minorHAnsi" w:cstheme="minorHAnsi"/>
          <w:sz w:val="22"/>
          <w:szCs w:val="22"/>
          <w:lang w:val="en-GB"/>
        </w:rPr>
      </w:pPr>
      <w:r w:rsidRPr="00F42ABE">
        <w:rPr>
          <w:rFonts w:asciiTheme="minorHAnsi" w:hAnsiTheme="minorHAnsi" w:cstheme="minorHAnsi"/>
          <w:b/>
          <w:bCs/>
          <w:i/>
          <w:iCs/>
          <w:sz w:val="22"/>
          <w:szCs w:val="22"/>
          <w:lang w:val="en-GB"/>
        </w:rPr>
        <w:t> </w:t>
      </w:r>
    </w:p>
    <w:p w14:paraId="4A709AE0" w14:textId="77777777" w:rsidR="006329B4" w:rsidRPr="00646C4B" w:rsidRDefault="006329B4" w:rsidP="0024693C">
      <w:pPr>
        <w:shd w:val="clear" w:color="auto" w:fill="FFFFFF"/>
        <w:rPr>
          <w:rFonts w:asciiTheme="minorHAnsi" w:hAnsiTheme="minorHAnsi" w:cstheme="minorHAnsi"/>
          <w:sz w:val="22"/>
          <w:szCs w:val="22"/>
          <w:lang w:val="en-GB"/>
        </w:rPr>
      </w:pPr>
      <w:r w:rsidRPr="00646C4B">
        <w:rPr>
          <w:rFonts w:asciiTheme="minorHAnsi" w:hAnsiTheme="minorHAnsi" w:cstheme="minorHAnsi"/>
          <w:b/>
          <w:bCs/>
          <w:sz w:val="22"/>
          <w:szCs w:val="22"/>
          <w:lang w:val="en-GB"/>
        </w:rPr>
        <w:t>ABOUT KEY</w:t>
      </w:r>
      <w:r w:rsidRPr="00646C4B">
        <w:rPr>
          <w:rFonts w:asciiTheme="minorHAnsi" w:hAnsiTheme="minorHAnsi" w:cstheme="minorHAnsi"/>
          <w:sz w:val="22"/>
          <w:szCs w:val="22"/>
          <w:lang w:val="en-GB"/>
        </w:rPr>
        <w:t xml:space="preserve"> </w:t>
      </w:r>
      <w:r w:rsidRPr="00646C4B">
        <w:rPr>
          <w:rFonts w:asciiTheme="minorHAnsi" w:hAnsiTheme="minorHAnsi" w:cstheme="minorHAnsi"/>
          <w:b/>
          <w:bCs/>
          <w:sz w:val="22"/>
          <w:szCs w:val="22"/>
          <w:lang w:val="en-GB"/>
        </w:rPr>
        <w:t>2026</w:t>
      </w:r>
    </w:p>
    <w:p w14:paraId="5CF25126" w14:textId="1121190E" w:rsidR="006329B4" w:rsidRPr="007A56C0" w:rsidRDefault="007A56C0" w:rsidP="0024693C">
      <w:pPr>
        <w:shd w:val="clear" w:color="auto" w:fill="FFFFFF"/>
        <w:rPr>
          <w:rFonts w:asciiTheme="minorHAnsi" w:hAnsiTheme="minorHAnsi" w:cstheme="minorHAnsi"/>
          <w:sz w:val="22"/>
          <w:szCs w:val="22"/>
          <w:lang w:val="en-GB"/>
        </w:rPr>
      </w:pPr>
      <w:r w:rsidRPr="007A56C0">
        <w:rPr>
          <w:rFonts w:asciiTheme="minorHAnsi" w:hAnsiTheme="minorHAnsi" w:cstheme="minorHAnsi"/>
          <w:b/>
          <w:bCs/>
          <w:sz w:val="22"/>
          <w:szCs w:val="22"/>
          <w:lang w:val="en-GB"/>
        </w:rPr>
        <w:t>Event</w:t>
      </w:r>
      <w:r w:rsidR="006329B4" w:rsidRPr="007A56C0">
        <w:rPr>
          <w:rFonts w:asciiTheme="minorHAnsi" w:hAnsiTheme="minorHAnsi" w:cstheme="minorHAnsi"/>
          <w:b/>
          <w:bCs/>
          <w:sz w:val="22"/>
          <w:szCs w:val="22"/>
          <w:lang w:val="en-GB"/>
        </w:rPr>
        <w:t>:</w:t>
      </w:r>
      <w:r w:rsidR="006329B4" w:rsidRPr="007A56C0">
        <w:rPr>
          <w:rFonts w:asciiTheme="minorHAnsi" w:hAnsiTheme="minorHAnsi" w:cstheme="minorHAnsi"/>
          <w:sz w:val="22"/>
          <w:szCs w:val="22"/>
          <w:lang w:val="en-GB"/>
        </w:rPr>
        <w:t> </w:t>
      </w:r>
      <w:r w:rsidRPr="007A56C0">
        <w:rPr>
          <w:rFonts w:asciiTheme="minorHAnsi" w:hAnsiTheme="minorHAnsi" w:cstheme="minorHAnsi"/>
          <w:sz w:val="22"/>
          <w:szCs w:val="22"/>
          <w:lang w:val="en-GB"/>
        </w:rPr>
        <w:t>International trade show</w:t>
      </w:r>
      <w:r w:rsidR="006329B4" w:rsidRPr="007A56C0">
        <w:rPr>
          <w:rFonts w:asciiTheme="minorHAnsi" w:hAnsiTheme="minorHAnsi" w:cstheme="minorHAnsi"/>
          <w:sz w:val="22"/>
          <w:szCs w:val="22"/>
          <w:lang w:val="en-GB"/>
        </w:rPr>
        <w:t>; </w:t>
      </w:r>
      <w:r w:rsidR="006329B4" w:rsidRPr="007A56C0">
        <w:rPr>
          <w:rFonts w:asciiTheme="minorHAnsi" w:hAnsiTheme="minorHAnsi" w:cstheme="minorHAnsi"/>
          <w:b/>
          <w:bCs/>
          <w:sz w:val="22"/>
          <w:szCs w:val="22"/>
          <w:lang w:val="en-GB"/>
        </w:rPr>
        <w:t>Organiz</w:t>
      </w:r>
      <w:r w:rsidRPr="007A56C0">
        <w:rPr>
          <w:rFonts w:asciiTheme="minorHAnsi" w:hAnsiTheme="minorHAnsi" w:cstheme="minorHAnsi"/>
          <w:b/>
          <w:bCs/>
          <w:sz w:val="22"/>
          <w:szCs w:val="22"/>
          <w:lang w:val="en-GB"/>
        </w:rPr>
        <w:t>a</w:t>
      </w:r>
      <w:r>
        <w:rPr>
          <w:rFonts w:asciiTheme="minorHAnsi" w:hAnsiTheme="minorHAnsi" w:cstheme="minorHAnsi"/>
          <w:b/>
          <w:bCs/>
          <w:sz w:val="22"/>
          <w:szCs w:val="22"/>
          <w:lang w:val="en-GB"/>
        </w:rPr>
        <w:t>tion</w:t>
      </w:r>
      <w:r w:rsidR="006329B4" w:rsidRPr="007A56C0">
        <w:rPr>
          <w:rFonts w:asciiTheme="minorHAnsi" w:hAnsiTheme="minorHAnsi" w:cstheme="minorHAnsi"/>
          <w:sz w:val="22"/>
          <w:szCs w:val="22"/>
          <w:lang w:val="en-GB"/>
        </w:rPr>
        <w:t>: Italian Exhibition Group S.p.A.; </w:t>
      </w:r>
      <w:r>
        <w:rPr>
          <w:rFonts w:asciiTheme="minorHAnsi" w:hAnsiTheme="minorHAnsi" w:cstheme="minorHAnsi"/>
          <w:b/>
          <w:bCs/>
          <w:sz w:val="22"/>
          <w:szCs w:val="22"/>
          <w:lang w:val="en-GB"/>
        </w:rPr>
        <w:t>Frequency</w:t>
      </w:r>
      <w:r w:rsidR="006329B4" w:rsidRPr="007A56C0">
        <w:rPr>
          <w:rFonts w:asciiTheme="minorHAnsi" w:hAnsiTheme="minorHAnsi" w:cstheme="minorHAnsi"/>
          <w:b/>
          <w:bCs/>
          <w:sz w:val="22"/>
          <w:szCs w:val="22"/>
          <w:lang w:val="en-GB"/>
        </w:rPr>
        <w:t>:</w:t>
      </w:r>
      <w:r w:rsidR="006329B4" w:rsidRPr="007A56C0">
        <w:rPr>
          <w:rFonts w:asciiTheme="minorHAnsi" w:hAnsiTheme="minorHAnsi" w:cstheme="minorHAnsi"/>
          <w:sz w:val="22"/>
          <w:szCs w:val="22"/>
          <w:lang w:val="en-GB"/>
        </w:rPr>
        <w:t> annual; </w:t>
      </w:r>
      <w:r w:rsidR="006329B4" w:rsidRPr="007A56C0">
        <w:rPr>
          <w:rFonts w:asciiTheme="minorHAnsi" w:hAnsiTheme="minorHAnsi" w:cstheme="minorHAnsi"/>
          <w:b/>
          <w:bCs/>
          <w:sz w:val="22"/>
          <w:szCs w:val="22"/>
          <w:lang w:val="en-GB"/>
        </w:rPr>
        <w:t>Edi</w:t>
      </w:r>
      <w:r>
        <w:rPr>
          <w:rFonts w:asciiTheme="minorHAnsi" w:hAnsiTheme="minorHAnsi" w:cstheme="minorHAnsi"/>
          <w:b/>
          <w:bCs/>
          <w:sz w:val="22"/>
          <w:szCs w:val="22"/>
          <w:lang w:val="en-GB"/>
        </w:rPr>
        <w:t>tion</w:t>
      </w:r>
      <w:r w:rsidR="006329B4" w:rsidRPr="007A56C0">
        <w:rPr>
          <w:rFonts w:asciiTheme="minorHAnsi" w:hAnsiTheme="minorHAnsi" w:cstheme="minorHAnsi"/>
          <w:sz w:val="22"/>
          <w:szCs w:val="22"/>
          <w:lang w:val="en-GB"/>
        </w:rPr>
        <w:t>: 4</w:t>
      </w:r>
      <w:r w:rsidRPr="007A56C0">
        <w:rPr>
          <w:rFonts w:asciiTheme="minorHAnsi" w:hAnsiTheme="minorHAnsi" w:cstheme="minorHAnsi"/>
          <w:sz w:val="22"/>
          <w:szCs w:val="22"/>
          <w:vertAlign w:val="superscript"/>
          <w:lang w:val="en-GB"/>
        </w:rPr>
        <w:t>th</w:t>
      </w:r>
      <w:r w:rsidR="006329B4" w:rsidRPr="007A56C0">
        <w:rPr>
          <w:rFonts w:asciiTheme="minorHAnsi" w:hAnsiTheme="minorHAnsi" w:cstheme="minorHAnsi"/>
          <w:sz w:val="22"/>
          <w:szCs w:val="22"/>
          <w:lang w:val="en-GB"/>
        </w:rPr>
        <w:t>; </w:t>
      </w:r>
      <w:r w:rsidR="006329B4" w:rsidRPr="007A56C0">
        <w:rPr>
          <w:rFonts w:asciiTheme="minorHAnsi" w:hAnsiTheme="minorHAnsi" w:cstheme="minorHAnsi"/>
          <w:b/>
          <w:bCs/>
          <w:sz w:val="22"/>
          <w:szCs w:val="22"/>
          <w:lang w:val="en-GB"/>
        </w:rPr>
        <w:t>Date</w:t>
      </w:r>
      <w:r>
        <w:rPr>
          <w:rFonts w:asciiTheme="minorHAnsi" w:hAnsiTheme="minorHAnsi" w:cstheme="minorHAnsi"/>
          <w:b/>
          <w:bCs/>
          <w:sz w:val="22"/>
          <w:szCs w:val="22"/>
          <w:lang w:val="en-GB"/>
        </w:rPr>
        <w:t>s</w:t>
      </w:r>
      <w:r w:rsidR="006329B4" w:rsidRPr="007A56C0">
        <w:rPr>
          <w:rFonts w:asciiTheme="minorHAnsi" w:hAnsiTheme="minorHAnsi" w:cstheme="minorHAnsi"/>
          <w:b/>
          <w:bCs/>
          <w:sz w:val="22"/>
          <w:szCs w:val="22"/>
          <w:lang w:val="en-GB"/>
        </w:rPr>
        <w:t>: </w:t>
      </w:r>
      <w:r w:rsidR="006329B4" w:rsidRPr="007A56C0">
        <w:rPr>
          <w:rFonts w:asciiTheme="minorHAnsi" w:hAnsiTheme="minorHAnsi" w:cstheme="minorHAnsi"/>
          <w:sz w:val="22"/>
          <w:szCs w:val="22"/>
          <w:lang w:val="en-GB"/>
        </w:rPr>
        <w:t xml:space="preserve">4-6 </w:t>
      </w:r>
      <w:r>
        <w:rPr>
          <w:rFonts w:asciiTheme="minorHAnsi" w:hAnsiTheme="minorHAnsi" w:cstheme="minorHAnsi"/>
          <w:sz w:val="22"/>
          <w:szCs w:val="22"/>
          <w:lang w:val="en-GB"/>
        </w:rPr>
        <w:t>March</w:t>
      </w:r>
      <w:r w:rsidR="006329B4" w:rsidRPr="007A56C0">
        <w:rPr>
          <w:rFonts w:asciiTheme="minorHAnsi" w:hAnsiTheme="minorHAnsi" w:cstheme="minorHAnsi"/>
          <w:sz w:val="22"/>
          <w:szCs w:val="22"/>
          <w:lang w:val="en-GB"/>
        </w:rPr>
        <w:t xml:space="preserve"> 2026; </w:t>
      </w:r>
      <w:r w:rsidR="006329B4" w:rsidRPr="007A56C0">
        <w:rPr>
          <w:rFonts w:asciiTheme="minorHAnsi" w:hAnsiTheme="minorHAnsi" w:cstheme="minorHAnsi"/>
          <w:b/>
          <w:bCs/>
          <w:sz w:val="22"/>
          <w:szCs w:val="22"/>
          <w:lang w:val="en-GB"/>
        </w:rPr>
        <w:t>mail</w:t>
      </w:r>
      <w:r w:rsidR="006329B4" w:rsidRPr="007A56C0">
        <w:rPr>
          <w:rFonts w:asciiTheme="minorHAnsi" w:hAnsiTheme="minorHAnsi" w:cstheme="minorHAnsi"/>
          <w:sz w:val="22"/>
          <w:szCs w:val="22"/>
          <w:lang w:val="en-GB"/>
        </w:rPr>
        <w:t xml:space="preserve"> </w:t>
      </w:r>
      <w:hyperlink r:id="rId11" w:history="1">
        <w:r w:rsidR="006329B4" w:rsidRPr="007A56C0">
          <w:rPr>
            <w:rStyle w:val="Collegamentoipertestuale"/>
            <w:rFonts w:asciiTheme="minorHAnsi" w:hAnsiTheme="minorHAnsi" w:cstheme="minorHAnsi"/>
            <w:sz w:val="22"/>
            <w:szCs w:val="22"/>
            <w:lang w:val="en-GB"/>
          </w:rPr>
          <w:t>keyenergy@iegexpo.it</w:t>
        </w:r>
      </w:hyperlink>
      <w:r w:rsidR="006329B4" w:rsidRPr="007A56C0">
        <w:rPr>
          <w:rFonts w:asciiTheme="minorHAnsi" w:hAnsiTheme="minorHAnsi" w:cstheme="minorHAnsi"/>
          <w:sz w:val="22"/>
          <w:szCs w:val="22"/>
          <w:lang w:val="en-GB"/>
        </w:rPr>
        <w:t xml:space="preserve">; </w:t>
      </w:r>
      <w:r w:rsidR="006329B4" w:rsidRPr="007A56C0">
        <w:rPr>
          <w:rFonts w:asciiTheme="minorHAnsi" w:hAnsiTheme="minorHAnsi" w:cstheme="minorHAnsi"/>
          <w:b/>
          <w:bCs/>
          <w:sz w:val="22"/>
          <w:szCs w:val="22"/>
          <w:lang w:val="en-GB"/>
        </w:rPr>
        <w:t xml:space="preserve">Website: </w:t>
      </w:r>
      <w:hyperlink r:id="rId12" w:history="1">
        <w:r w:rsidR="006329B4" w:rsidRPr="007A56C0">
          <w:rPr>
            <w:rStyle w:val="Collegamentoipertestuale"/>
            <w:rFonts w:asciiTheme="minorHAnsi" w:hAnsiTheme="minorHAnsi" w:cstheme="minorHAnsi"/>
            <w:sz w:val="22"/>
            <w:szCs w:val="22"/>
            <w:lang w:val="en-GB"/>
          </w:rPr>
          <w:t>http://www.key-expo.com</w:t>
        </w:r>
      </w:hyperlink>
      <w:r w:rsidR="006329B4" w:rsidRPr="007A56C0">
        <w:rPr>
          <w:rFonts w:asciiTheme="minorHAnsi" w:hAnsiTheme="minorHAnsi" w:cstheme="minorHAnsi"/>
          <w:sz w:val="22"/>
          <w:szCs w:val="22"/>
          <w:lang w:val="en-GB"/>
        </w:rPr>
        <w:t xml:space="preserve">; </w:t>
      </w:r>
      <w:r w:rsidR="006329B4" w:rsidRPr="007A56C0">
        <w:rPr>
          <w:rFonts w:asciiTheme="minorHAnsi" w:hAnsiTheme="minorHAnsi" w:cstheme="minorHAnsi"/>
          <w:b/>
          <w:bCs/>
          <w:sz w:val="22"/>
          <w:szCs w:val="22"/>
          <w:lang w:val="en-GB"/>
        </w:rPr>
        <w:t>Facebook</w:t>
      </w:r>
      <w:r w:rsidR="006329B4" w:rsidRPr="007A56C0">
        <w:rPr>
          <w:rFonts w:asciiTheme="minorHAnsi" w:hAnsiTheme="minorHAnsi" w:cstheme="minorHAnsi"/>
          <w:sz w:val="22"/>
          <w:szCs w:val="22"/>
          <w:lang w:val="en-GB"/>
        </w:rPr>
        <w:t xml:space="preserve">: </w:t>
      </w:r>
      <w:hyperlink r:id="rId13" w:history="1">
        <w:r w:rsidR="006329B4" w:rsidRPr="007A56C0">
          <w:rPr>
            <w:rStyle w:val="Collegamentoipertestuale"/>
            <w:rFonts w:asciiTheme="minorHAnsi" w:hAnsiTheme="minorHAnsi" w:cstheme="minorHAnsi"/>
            <w:sz w:val="22"/>
            <w:szCs w:val="22"/>
            <w:lang w:val="en-GB"/>
          </w:rPr>
          <w:t>https://www.facebook.com/keyexpo/</w:t>
        </w:r>
      </w:hyperlink>
      <w:r w:rsidR="006329B4" w:rsidRPr="007A56C0">
        <w:rPr>
          <w:rFonts w:asciiTheme="minorHAnsi" w:hAnsiTheme="minorHAnsi" w:cstheme="minorHAnsi"/>
          <w:sz w:val="22"/>
          <w:szCs w:val="22"/>
          <w:lang w:val="en-GB"/>
        </w:rPr>
        <w:t xml:space="preserve">; </w:t>
      </w:r>
      <w:r w:rsidR="006329B4" w:rsidRPr="007A56C0">
        <w:rPr>
          <w:rFonts w:asciiTheme="minorHAnsi" w:hAnsiTheme="minorHAnsi" w:cstheme="minorHAnsi"/>
          <w:b/>
          <w:bCs/>
          <w:sz w:val="22"/>
          <w:szCs w:val="22"/>
          <w:lang w:val="en-GB"/>
        </w:rPr>
        <w:t>Instagram</w:t>
      </w:r>
      <w:r w:rsidR="006329B4" w:rsidRPr="007A56C0">
        <w:rPr>
          <w:rFonts w:asciiTheme="minorHAnsi" w:hAnsiTheme="minorHAnsi" w:cstheme="minorHAnsi"/>
          <w:sz w:val="22"/>
          <w:szCs w:val="22"/>
          <w:lang w:val="en-GB"/>
        </w:rPr>
        <w:t xml:space="preserve">: </w:t>
      </w:r>
      <w:hyperlink r:id="rId14" w:history="1">
        <w:r w:rsidR="006329B4" w:rsidRPr="007A56C0">
          <w:rPr>
            <w:rStyle w:val="Collegamentoipertestuale"/>
            <w:rFonts w:asciiTheme="minorHAnsi" w:hAnsiTheme="minorHAnsi" w:cstheme="minorHAnsi"/>
            <w:sz w:val="22"/>
            <w:szCs w:val="22"/>
            <w:lang w:val="en-GB"/>
          </w:rPr>
          <w:t>https://www.instagram.com/key_expo/</w:t>
        </w:r>
      </w:hyperlink>
      <w:r w:rsidR="006329B4" w:rsidRPr="007A56C0">
        <w:rPr>
          <w:rFonts w:asciiTheme="minorHAnsi" w:hAnsiTheme="minorHAnsi" w:cstheme="minorHAnsi"/>
          <w:sz w:val="22"/>
          <w:szCs w:val="22"/>
          <w:lang w:val="en-GB"/>
        </w:rPr>
        <w:t xml:space="preserve">; </w:t>
      </w:r>
      <w:r w:rsidR="006329B4" w:rsidRPr="007A56C0">
        <w:rPr>
          <w:rFonts w:asciiTheme="minorHAnsi" w:hAnsiTheme="minorHAnsi" w:cstheme="minorHAnsi"/>
          <w:b/>
          <w:bCs/>
          <w:sz w:val="22"/>
          <w:szCs w:val="22"/>
          <w:lang w:val="en-GB"/>
        </w:rPr>
        <w:t>LinkedIn</w:t>
      </w:r>
      <w:r w:rsidR="006329B4" w:rsidRPr="007A56C0">
        <w:rPr>
          <w:rFonts w:asciiTheme="minorHAnsi" w:hAnsiTheme="minorHAnsi" w:cstheme="minorHAnsi"/>
          <w:sz w:val="22"/>
          <w:szCs w:val="22"/>
          <w:lang w:val="en-GB"/>
        </w:rPr>
        <w:t xml:space="preserve">: </w:t>
      </w:r>
      <w:hyperlink r:id="rId15" w:history="1">
        <w:r w:rsidR="006329B4" w:rsidRPr="007A56C0">
          <w:rPr>
            <w:rStyle w:val="Collegamentoipertestuale"/>
            <w:rFonts w:asciiTheme="minorHAnsi" w:hAnsiTheme="minorHAnsi" w:cstheme="minorHAnsi"/>
            <w:sz w:val="22"/>
            <w:szCs w:val="22"/>
            <w:lang w:val="en-GB"/>
          </w:rPr>
          <w:t>https://www.linkedin.com/company/keyenergy/</w:t>
        </w:r>
      </w:hyperlink>
    </w:p>
    <w:p w14:paraId="57200D79" w14:textId="77777777" w:rsidR="006329B4" w:rsidRPr="007A56C0" w:rsidRDefault="006329B4" w:rsidP="0024693C">
      <w:pPr>
        <w:shd w:val="clear" w:color="auto" w:fill="FFFFFF"/>
        <w:rPr>
          <w:rFonts w:asciiTheme="minorHAnsi" w:hAnsiTheme="minorHAnsi" w:cstheme="minorHAnsi"/>
          <w:sz w:val="22"/>
          <w:szCs w:val="22"/>
          <w:lang w:val="en-GB"/>
        </w:rPr>
      </w:pPr>
      <w:r w:rsidRPr="007A56C0">
        <w:rPr>
          <w:rFonts w:asciiTheme="minorHAnsi" w:hAnsiTheme="minorHAnsi" w:cstheme="minorHAnsi"/>
          <w:sz w:val="22"/>
          <w:szCs w:val="22"/>
          <w:lang w:val="en-GB"/>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6"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304290FD" w14:textId="77777777" w:rsidR="006329B4" w:rsidRPr="007A56C0" w:rsidRDefault="006329B4" w:rsidP="0024693C">
      <w:pPr>
        <w:shd w:val="clear" w:color="auto" w:fill="FFFFFF"/>
        <w:rPr>
          <w:rFonts w:asciiTheme="minorHAnsi" w:hAnsiTheme="minorHAnsi" w:cstheme="minorHAnsi"/>
          <w:sz w:val="22"/>
          <w:szCs w:val="22"/>
        </w:rPr>
      </w:pPr>
      <w:r w:rsidRPr="007A56C0">
        <w:rPr>
          <w:rFonts w:asciiTheme="minorHAnsi" w:hAnsiTheme="minorHAnsi" w:cstheme="minorHAnsi"/>
          <w:b/>
          <w:bCs/>
          <w:sz w:val="22"/>
          <w:szCs w:val="22"/>
        </w:rPr>
        <w:t xml:space="preserve">MEDIA AGENCY: </w:t>
      </w:r>
      <w:proofErr w:type="spellStart"/>
      <w:r w:rsidRPr="007A56C0">
        <w:rPr>
          <w:rFonts w:asciiTheme="minorHAnsi" w:hAnsiTheme="minorHAnsi" w:cstheme="minorHAnsi"/>
          <w:b/>
          <w:bCs/>
          <w:sz w:val="22"/>
          <w:szCs w:val="22"/>
        </w:rPr>
        <w:t>Smartitaly</w:t>
      </w:r>
      <w:proofErr w:type="spellEnd"/>
      <w:r w:rsidRPr="007A56C0">
        <w:rPr>
          <w:rFonts w:asciiTheme="minorHAnsi" w:hAnsiTheme="minorHAnsi" w:cstheme="minorHAnsi"/>
          <w:b/>
          <w:bCs/>
          <w:sz w:val="22"/>
          <w:szCs w:val="22"/>
        </w:rPr>
        <w:t xml:space="preserve"> Communications</w:t>
      </w:r>
    </w:p>
    <w:p w14:paraId="04C0F9C1" w14:textId="77777777" w:rsidR="006329B4" w:rsidRPr="006329B4" w:rsidRDefault="006329B4" w:rsidP="0024693C">
      <w:pPr>
        <w:shd w:val="clear" w:color="auto" w:fill="FFFFFF"/>
        <w:rPr>
          <w:rFonts w:asciiTheme="minorHAnsi" w:hAnsiTheme="minorHAnsi" w:cstheme="minorHAnsi"/>
          <w:sz w:val="22"/>
          <w:szCs w:val="22"/>
        </w:rPr>
      </w:pPr>
      <w:r w:rsidRPr="007A56C0">
        <w:rPr>
          <w:rFonts w:asciiTheme="minorHAnsi" w:hAnsiTheme="minorHAnsi" w:cstheme="minorHAnsi"/>
          <w:sz w:val="22"/>
          <w:szCs w:val="22"/>
        </w:rPr>
        <w:t>Sara Scatena, </w:t>
      </w:r>
      <w:hyperlink r:id="rId17" w:tgtFrame="_blank" w:history="1">
        <w:r w:rsidRPr="007A56C0">
          <w:rPr>
            <w:rStyle w:val="Collegamentoipertestuale"/>
            <w:rFonts w:asciiTheme="minorHAnsi" w:hAnsiTheme="minorHAnsi" w:cstheme="minorHAnsi"/>
            <w:sz w:val="22"/>
            <w:szCs w:val="22"/>
          </w:rPr>
          <w:t>s.scatena@smartitaly.it</w:t>
        </w:r>
      </w:hyperlink>
      <w:r w:rsidRPr="007A56C0">
        <w:rPr>
          <w:rFonts w:asciiTheme="minorHAnsi" w:hAnsiTheme="minorHAnsi" w:cstheme="minorHAnsi"/>
          <w:sz w:val="22"/>
          <w:szCs w:val="22"/>
          <w:u w:val="single"/>
        </w:rPr>
        <w:t>, </w:t>
      </w:r>
      <w:r w:rsidRPr="007A56C0">
        <w:rPr>
          <w:rFonts w:asciiTheme="minorHAnsi" w:hAnsiTheme="minorHAnsi" w:cstheme="minorHAnsi"/>
          <w:sz w:val="22"/>
          <w:szCs w:val="22"/>
        </w:rPr>
        <w:t>mob. +39 338 7836985; Francesca Pericolo, </w:t>
      </w:r>
      <w:hyperlink r:id="rId18" w:tgtFrame="_blank" w:history="1">
        <w:r w:rsidRPr="007A56C0">
          <w:rPr>
            <w:rStyle w:val="Collegamentoipertestuale"/>
            <w:rFonts w:asciiTheme="minorHAnsi" w:hAnsiTheme="minorHAnsi" w:cstheme="minorHAnsi"/>
            <w:sz w:val="22"/>
            <w:szCs w:val="22"/>
          </w:rPr>
          <w:t>f.pericolo@smartitaly.it</w:t>
        </w:r>
      </w:hyperlink>
      <w:r w:rsidRPr="007A56C0">
        <w:rPr>
          <w:rFonts w:asciiTheme="minorHAnsi" w:hAnsiTheme="minorHAnsi" w:cstheme="minorHAnsi"/>
          <w:sz w:val="22"/>
          <w:szCs w:val="22"/>
        </w:rPr>
        <w:t xml:space="preserve">, mob. </w:t>
      </w:r>
      <w:r w:rsidRPr="006329B4">
        <w:rPr>
          <w:rFonts w:asciiTheme="minorHAnsi" w:hAnsiTheme="minorHAnsi" w:cstheme="minorHAnsi"/>
          <w:sz w:val="22"/>
          <w:szCs w:val="22"/>
          <w:lang w:val="en-US"/>
        </w:rPr>
        <w:t>+39 327 986 1860</w:t>
      </w:r>
    </w:p>
    <w:p w14:paraId="530DCCBE" w14:textId="77777777" w:rsidR="009873B7" w:rsidRPr="00EC4FC4" w:rsidRDefault="009873B7" w:rsidP="00AD7198">
      <w:pPr>
        <w:shd w:val="clear" w:color="auto" w:fill="FFFFFF"/>
        <w:jc w:val="both"/>
        <w:rPr>
          <w:rFonts w:ascii="Calibri" w:hAnsi="Calibri" w:cs="Calibri"/>
          <w:color w:val="333333"/>
          <w:sz w:val="18"/>
          <w:szCs w:val="18"/>
          <w:lang w:val="en-US"/>
        </w:rPr>
      </w:pPr>
    </w:p>
    <w:p w14:paraId="35010516" w14:textId="77777777" w:rsidR="004A3F58" w:rsidRDefault="004A3F58" w:rsidP="00AD7198">
      <w:pPr>
        <w:shd w:val="clear" w:color="auto" w:fill="FFFFFF"/>
        <w:jc w:val="both"/>
      </w:pPr>
    </w:p>
    <w:p w14:paraId="6FD423C5" w14:textId="77777777" w:rsidR="00801700" w:rsidRDefault="00801700" w:rsidP="00AD7198">
      <w:pPr>
        <w:shd w:val="clear" w:color="auto" w:fill="FFFFFF"/>
        <w:jc w:val="both"/>
      </w:pPr>
    </w:p>
    <w:p w14:paraId="51652773" w14:textId="77777777" w:rsidR="00801700" w:rsidRPr="00EC4FC4" w:rsidRDefault="00801700" w:rsidP="00AD7198">
      <w:pPr>
        <w:shd w:val="clear" w:color="auto" w:fill="FFFFFF"/>
        <w:jc w:val="both"/>
      </w:pPr>
    </w:p>
    <w:p w14:paraId="032CF3FD" w14:textId="6F57F89D" w:rsidR="004A3F58" w:rsidRDefault="00801700" w:rsidP="00EA5A19">
      <w:pPr>
        <w:shd w:val="clear" w:color="auto" w:fill="FFFFFF"/>
        <w:rPr>
          <w:rFonts w:ascii="Calibri" w:hAnsi="Calibri" w:cs="Calibri"/>
          <w:color w:val="333333"/>
          <w:sz w:val="18"/>
          <w:szCs w:val="18"/>
          <w:bdr w:val="none" w:sz="0" w:space="0" w:color="auto" w:frame="1"/>
        </w:rPr>
      </w:pPr>
      <w:r w:rsidRPr="009F59BD">
        <w:rPr>
          <w:noProof/>
        </w:rPr>
        <w:drawing>
          <wp:inline distT="0" distB="0" distL="0" distR="0" wp14:anchorId="30A757EC" wp14:editId="2E88153F">
            <wp:extent cx="5280660" cy="1645920"/>
            <wp:effectExtent l="0" t="0" r="0" b="0"/>
            <wp:docPr id="205115030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4A57EFDB" w14:textId="77777777" w:rsidR="00801700" w:rsidRDefault="00801700" w:rsidP="00EA5A19">
      <w:pPr>
        <w:shd w:val="clear" w:color="auto" w:fill="FFFFFF"/>
        <w:rPr>
          <w:rFonts w:ascii="Calibri" w:hAnsi="Calibri" w:cs="Calibri"/>
          <w:color w:val="333333"/>
          <w:sz w:val="18"/>
          <w:szCs w:val="18"/>
          <w:bdr w:val="none" w:sz="0" w:space="0" w:color="auto" w:frame="1"/>
        </w:rPr>
      </w:pPr>
    </w:p>
    <w:p w14:paraId="5B9057E0" w14:textId="77777777" w:rsidR="00801700" w:rsidRDefault="00801700" w:rsidP="00EA5A19">
      <w:pPr>
        <w:shd w:val="clear" w:color="auto" w:fill="FFFFFF"/>
        <w:rPr>
          <w:rFonts w:ascii="Calibri" w:hAnsi="Calibri" w:cs="Calibri"/>
          <w:color w:val="333333"/>
          <w:sz w:val="18"/>
          <w:szCs w:val="18"/>
          <w:bdr w:val="none" w:sz="0" w:space="0" w:color="auto" w:frame="1"/>
        </w:rPr>
      </w:pPr>
    </w:p>
    <w:p w14:paraId="3DA24F4C" w14:textId="77777777" w:rsidR="00801700" w:rsidRDefault="00801700" w:rsidP="00EA5A19">
      <w:pPr>
        <w:shd w:val="clear" w:color="auto" w:fill="FFFFFF"/>
        <w:rPr>
          <w:rFonts w:ascii="Calibri" w:hAnsi="Calibri" w:cs="Calibri"/>
          <w:color w:val="333333"/>
          <w:sz w:val="18"/>
          <w:szCs w:val="18"/>
          <w:bdr w:val="none" w:sz="0" w:space="0" w:color="auto" w:frame="1"/>
        </w:rPr>
      </w:pPr>
    </w:p>
    <w:p w14:paraId="74E1D568" w14:textId="77777777" w:rsidR="00801700" w:rsidRPr="001C7DB0" w:rsidRDefault="00801700" w:rsidP="00801700">
      <w:pPr>
        <w:jc w:val="both"/>
        <w:rPr>
          <w:sz w:val="16"/>
          <w:szCs w:val="16"/>
          <w:lang w:val="en-GB"/>
        </w:rPr>
      </w:pPr>
      <w:r w:rsidRPr="001C7DB0">
        <w:rPr>
          <w:rFonts w:cs="Calibri"/>
          <w:sz w:val="16"/>
          <w:szCs w:val="16"/>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1C7DB0">
        <w:rPr>
          <w:rFonts w:cs="Calibri"/>
          <w:sz w:val="16"/>
          <w:szCs w:val="16"/>
          <w:lang w:val="en-GB"/>
        </w:rPr>
        <w:t>complete, and</w:t>
      </w:r>
      <w:proofErr w:type="gramEnd"/>
      <w:r w:rsidRPr="001C7DB0">
        <w:rPr>
          <w:rFonts w:cs="Calibri"/>
          <w:sz w:val="16"/>
          <w:szCs w:val="16"/>
          <w:lang w:val="en-GB"/>
        </w:rPr>
        <w:t xml:space="preserve"> has not been verified by independent third parties. Forecasts, estimates and objectives contained herein are based on the information available to the Company as at the date of this release. </w:t>
      </w:r>
    </w:p>
    <w:p w14:paraId="7DBAA4D5" w14:textId="77777777" w:rsidR="00801700" w:rsidRPr="00801700" w:rsidRDefault="00801700" w:rsidP="00EA5A19">
      <w:pPr>
        <w:shd w:val="clear" w:color="auto" w:fill="FFFFFF"/>
        <w:rPr>
          <w:rFonts w:ascii="Calibri" w:hAnsi="Calibri" w:cs="Calibri"/>
          <w:color w:val="333333"/>
          <w:sz w:val="18"/>
          <w:szCs w:val="18"/>
          <w:bdr w:val="none" w:sz="0" w:space="0" w:color="auto" w:frame="1"/>
          <w:lang w:val="en-GB"/>
        </w:rPr>
      </w:pPr>
    </w:p>
    <w:sectPr w:rsidR="00801700" w:rsidRPr="00801700" w:rsidSect="00164D0A">
      <w:headerReference w:type="default" r:id="rId20"/>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E4E9" w14:textId="77777777" w:rsidR="00EE6AD4" w:rsidRDefault="00EE6AD4" w:rsidP="009D19CC">
      <w:r>
        <w:separator/>
      </w:r>
    </w:p>
  </w:endnote>
  <w:endnote w:type="continuationSeparator" w:id="0">
    <w:p w14:paraId="525A5768" w14:textId="77777777" w:rsidR="00EE6AD4" w:rsidRDefault="00EE6AD4"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1CB5" w14:textId="77777777" w:rsidR="00EE6AD4" w:rsidRDefault="00EE6AD4" w:rsidP="009D19CC">
      <w:r>
        <w:separator/>
      </w:r>
    </w:p>
  </w:footnote>
  <w:footnote w:type="continuationSeparator" w:id="0">
    <w:p w14:paraId="295695CA" w14:textId="77777777" w:rsidR="00EE6AD4" w:rsidRDefault="00EE6AD4"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0"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9"/>
  </w:num>
  <w:num w:numId="2" w16cid:durableId="1301767377">
    <w:abstractNumId w:val="3"/>
  </w:num>
  <w:num w:numId="3" w16cid:durableId="1043482233">
    <w:abstractNumId w:val="14"/>
  </w:num>
  <w:num w:numId="4" w16cid:durableId="1237321337">
    <w:abstractNumId w:val="4"/>
  </w:num>
  <w:num w:numId="5" w16cid:durableId="1009141091">
    <w:abstractNumId w:val="10"/>
  </w:num>
  <w:num w:numId="6" w16cid:durableId="391008512">
    <w:abstractNumId w:val="18"/>
  </w:num>
  <w:num w:numId="7" w16cid:durableId="1548488741">
    <w:abstractNumId w:val="11"/>
  </w:num>
  <w:num w:numId="8" w16cid:durableId="1492135364">
    <w:abstractNumId w:val="8"/>
  </w:num>
  <w:num w:numId="9" w16cid:durableId="159081039">
    <w:abstractNumId w:val="9"/>
  </w:num>
  <w:num w:numId="10" w16cid:durableId="413937648">
    <w:abstractNumId w:val="9"/>
  </w:num>
  <w:num w:numId="11" w16cid:durableId="2117672041">
    <w:abstractNumId w:val="9"/>
  </w:num>
  <w:num w:numId="12" w16cid:durableId="500006099">
    <w:abstractNumId w:val="5"/>
  </w:num>
  <w:num w:numId="13" w16cid:durableId="1772312803">
    <w:abstractNumId w:val="13"/>
  </w:num>
  <w:num w:numId="14" w16cid:durableId="170070598">
    <w:abstractNumId w:val="17"/>
  </w:num>
  <w:num w:numId="15" w16cid:durableId="581179006">
    <w:abstractNumId w:val="12"/>
  </w:num>
  <w:num w:numId="16" w16cid:durableId="1085539297">
    <w:abstractNumId w:val="0"/>
  </w:num>
  <w:num w:numId="17" w16cid:durableId="814300225">
    <w:abstractNumId w:val="2"/>
  </w:num>
  <w:num w:numId="18" w16cid:durableId="859313973">
    <w:abstractNumId w:val="16"/>
  </w:num>
  <w:num w:numId="19" w16cid:durableId="100221568">
    <w:abstractNumId w:val="1"/>
  </w:num>
  <w:num w:numId="20" w16cid:durableId="1981618916">
    <w:abstractNumId w:val="6"/>
  </w:num>
  <w:num w:numId="21" w16cid:durableId="1836260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13DE4"/>
    <w:rsid w:val="00015E33"/>
    <w:rsid w:val="000166A6"/>
    <w:rsid w:val="00017208"/>
    <w:rsid w:val="000261D2"/>
    <w:rsid w:val="00026951"/>
    <w:rsid w:val="0003082F"/>
    <w:rsid w:val="00031545"/>
    <w:rsid w:val="00031555"/>
    <w:rsid w:val="0003156A"/>
    <w:rsid w:val="00034CBD"/>
    <w:rsid w:val="00044C0E"/>
    <w:rsid w:val="00046596"/>
    <w:rsid w:val="00052CF1"/>
    <w:rsid w:val="0005375F"/>
    <w:rsid w:val="000544FB"/>
    <w:rsid w:val="000546CC"/>
    <w:rsid w:val="0006003F"/>
    <w:rsid w:val="000612A4"/>
    <w:rsid w:val="00061D69"/>
    <w:rsid w:val="00062280"/>
    <w:rsid w:val="00062584"/>
    <w:rsid w:val="00062797"/>
    <w:rsid w:val="00062C2A"/>
    <w:rsid w:val="00065694"/>
    <w:rsid w:val="000656A6"/>
    <w:rsid w:val="00066141"/>
    <w:rsid w:val="000679E7"/>
    <w:rsid w:val="00067E5B"/>
    <w:rsid w:val="00070E02"/>
    <w:rsid w:val="0007453E"/>
    <w:rsid w:val="00075B1C"/>
    <w:rsid w:val="0007648C"/>
    <w:rsid w:val="00077410"/>
    <w:rsid w:val="00080EDF"/>
    <w:rsid w:val="000819F5"/>
    <w:rsid w:val="00081A51"/>
    <w:rsid w:val="00084D26"/>
    <w:rsid w:val="00090259"/>
    <w:rsid w:val="000938B6"/>
    <w:rsid w:val="00093ECB"/>
    <w:rsid w:val="000A0D08"/>
    <w:rsid w:val="000A716C"/>
    <w:rsid w:val="000B0598"/>
    <w:rsid w:val="000B181A"/>
    <w:rsid w:val="000B36EA"/>
    <w:rsid w:val="000B6999"/>
    <w:rsid w:val="000B7248"/>
    <w:rsid w:val="000C16E4"/>
    <w:rsid w:val="000C1AA0"/>
    <w:rsid w:val="000C1B6C"/>
    <w:rsid w:val="000C38B9"/>
    <w:rsid w:val="000C4B00"/>
    <w:rsid w:val="000D0D41"/>
    <w:rsid w:val="000D0E58"/>
    <w:rsid w:val="000D106A"/>
    <w:rsid w:val="000D599D"/>
    <w:rsid w:val="000D6D13"/>
    <w:rsid w:val="000D70CE"/>
    <w:rsid w:val="000E0464"/>
    <w:rsid w:val="000E1FE6"/>
    <w:rsid w:val="000E258A"/>
    <w:rsid w:val="000E389C"/>
    <w:rsid w:val="000E582C"/>
    <w:rsid w:val="000F1A58"/>
    <w:rsid w:val="0010066C"/>
    <w:rsid w:val="001055A6"/>
    <w:rsid w:val="001077F7"/>
    <w:rsid w:val="00107903"/>
    <w:rsid w:val="00107F06"/>
    <w:rsid w:val="0011043E"/>
    <w:rsid w:val="001128CE"/>
    <w:rsid w:val="00113296"/>
    <w:rsid w:val="00115C94"/>
    <w:rsid w:val="001170F2"/>
    <w:rsid w:val="00117D65"/>
    <w:rsid w:val="001213CC"/>
    <w:rsid w:val="001215FD"/>
    <w:rsid w:val="00124EE0"/>
    <w:rsid w:val="00125685"/>
    <w:rsid w:val="001258D3"/>
    <w:rsid w:val="00130AD0"/>
    <w:rsid w:val="00130B6C"/>
    <w:rsid w:val="00142E6F"/>
    <w:rsid w:val="00156E59"/>
    <w:rsid w:val="00160E6F"/>
    <w:rsid w:val="00164D0A"/>
    <w:rsid w:val="00167426"/>
    <w:rsid w:val="00173AB8"/>
    <w:rsid w:val="001777C3"/>
    <w:rsid w:val="001836A1"/>
    <w:rsid w:val="00183C88"/>
    <w:rsid w:val="001862E5"/>
    <w:rsid w:val="00195522"/>
    <w:rsid w:val="001A67E9"/>
    <w:rsid w:val="001A7A2C"/>
    <w:rsid w:val="001B0EB1"/>
    <w:rsid w:val="001B1CF4"/>
    <w:rsid w:val="001B41F6"/>
    <w:rsid w:val="001B75DB"/>
    <w:rsid w:val="001B7B34"/>
    <w:rsid w:val="001C45AE"/>
    <w:rsid w:val="001D0008"/>
    <w:rsid w:val="001D1B3C"/>
    <w:rsid w:val="001D4753"/>
    <w:rsid w:val="001D5720"/>
    <w:rsid w:val="001D5DBA"/>
    <w:rsid w:val="001D623E"/>
    <w:rsid w:val="001D79D0"/>
    <w:rsid w:val="001E4868"/>
    <w:rsid w:val="001E6A44"/>
    <w:rsid w:val="001F191A"/>
    <w:rsid w:val="001F4CE5"/>
    <w:rsid w:val="00200658"/>
    <w:rsid w:val="00200E6D"/>
    <w:rsid w:val="00201A3A"/>
    <w:rsid w:val="0020219B"/>
    <w:rsid w:val="00205FF9"/>
    <w:rsid w:val="002067A2"/>
    <w:rsid w:val="002067F2"/>
    <w:rsid w:val="002108D5"/>
    <w:rsid w:val="00215D5C"/>
    <w:rsid w:val="00220DE7"/>
    <w:rsid w:val="002212E6"/>
    <w:rsid w:val="002232F0"/>
    <w:rsid w:val="002271E4"/>
    <w:rsid w:val="00232181"/>
    <w:rsid w:val="00232281"/>
    <w:rsid w:val="00235255"/>
    <w:rsid w:val="0023617F"/>
    <w:rsid w:val="00242661"/>
    <w:rsid w:val="00242C74"/>
    <w:rsid w:val="0024421F"/>
    <w:rsid w:val="0024693C"/>
    <w:rsid w:val="00251BCF"/>
    <w:rsid w:val="00252B43"/>
    <w:rsid w:val="002535F8"/>
    <w:rsid w:val="0025733E"/>
    <w:rsid w:val="002612EC"/>
    <w:rsid w:val="00261551"/>
    <w:rsid w:val="00261899"/>
    <w:rsid w:val="002629F1"/>
    <w:rsid w:val="00264D5E"/>
    <w:rsid w:val="0026576E"/>
    <w:rsid w:val="00265913"/>
    <w:rsid w:val="00267422"/>
    <w:rsid w:val="002677F3"/>
    <w:rsid w:val="00267AE5"/>
    <w:rsid w:val="0027357E"/>
    <w:rsid w:val="00274CF7"/>
    <w:rsid w:val="00275129"/>
    <w:rsid w:val="0027537E"/>
    <w:rsid w:val="002768C0"/>
    <w:rsid w:val="002809BC"/>
    <w:rsid w:val="00283ABB"/>
    <w:rsid w:val="00283EF9"/>
    <w:rsid w:val="0028696A"/>
    <w:rsid w:val="00287DDE"/>
    <w:rsid w:val="00291672"/>
    <w:rsid w:val="00294C81"/>
    <w:rsid w:val="00295A69"/>
    <w:rsid w:val="002972F5"/>
    <w:rsid w:val="002A20A2"/>
    <w:rsid w:val="002A7D0D"/>
    <w:rsid w:val="002B0564"/>
    <w:rsid w:val="002C19D2"/>
    <w:rsid w:val="002C489C"/>
    <w:rsid w:val="002C519F"/>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641"/>
    <w:rsid w:val="003008C5"/>
    <w:rsid w:val="00301C91"/>
    <w:rsid w:val="00302673"/>
    <w:rsid w:val="003032F0"/>
    <w:rsid w:val="0030524E"/>
    <w:rsid w:val="00306D21"/>
    <w:rsid w:val="00307BA1"/>
    <w:rsid w:val="00307CCB"/>
    <w:rsid w:val="0031160A"/>
    <w:rsid w:val="00311C8B"/>
    <w:rsid w:val="00312AE7"/>
    <w:rsid w:val="00312ECF"/>
    <w:rsid w:val="003227FB"/>
    <w:rsid w:val="00322C1F"/>
    <w:rsid w:val="00325A8F"/>
    <w:rsid w:val="00331BFC"/>
    <w:rsid w:val="00332FFD"/>
    <w:rsid w:val="0033533F"/>
    <w:rsid w:val="0034157F"/>
    <w:rsid w:val="003434E8"/>
    <w:rsid w:val="003513DB"/>
    <w:rsid w:val="00351736"/>
    <w:rsid w:val="00354CAF"/>
    <w:rsid w:val="00356F39"/>
    <w:rsid w:val="00360296"/>
    <w:rsid w:val="00362301"/>
    <w:rsid w:val="00363FA7"/>
    <w:rsid w:val="003777E4"/>
    <w:rsid w:val="003816B8"/>
    <w:rsid w:val="00382E50"/>
    <w:rsid w:val="00385599"/>
    <w:rsid w:val="00387E50"/>
    <w:rsid w:val="00391773"/>
    <w:rsid w:val="0039229D"/>
    <w:rsid w:val="00393284"/>
    <w:rsid w:val="00393D4D"/>
    <w:rsid w:val="0039457E"/>
    <w:rsid w:val="00394F5A"/>
    <w:rsid w:val="003A1872"/>
    <w:rsid w:val="003A69D3"/>
    <w:rsid w:val="003A7017"/>
    <w:rsid w:val="003A7C44"/>
    <w:rsid w:val="003B3497"/>
    <w:rsid w:val="003B5978"/>
    <w:rsid w:val="003B5F23"/>
    <w:rsid w:val="003C0926"/>
    <w:rsid w:val="003C210D"/>
    <w:rsid w:val="003C34BD"/>
    <w:rsid w:val="003C46A7"/>
    <w:rsid w:val="003C5ACB"/>
    <w:rsid w:val="003D26FC"/>
    <w:rsid w:val="003D2ED3"/>
    <w:rsid w:val="003E142E"/>
    <w:rsid w:val="003E4DAD"/>
    <w:rsid w:val="003F3270"/>
    <w:rsid w:val="003F3C61"/>
    <w:rsid w:val="003F4BE8"/>
    <w:rsid w:val="003F4C8E"/>
    <w:rsid w:val="004015D2"/>
    <w:rsid w:val="00402E03"/>
    <w:rsid w:val="00410463"/>
    <w:rsid w:val="00414BA5"/>
    <w:rsid w:val="00416FCC"/>
    <w:rsid w:val="00420E9E"/>
    <w:rsid w:val="00421BC5"/>
    <w:rsid w:val="00424E08"/>
    <w:rsid w:val="00430F6C"/>
    <w:rsid w:val="00431487"/>
    <w:rsid w:val="00431A06"/>
    <w:rsid w:val="00432760"/>
    <w:rsid w:val="00432ED9"/>
    <w:rsid w:val="004333F4"/>
    <w:rsid w:val="00434B86"/>
    <w:rsid w:val="0044080B"/>
    <w:rsid w:val="0044233A"/>
    <w:rsid w:val="004428C3"/>
    <w:rsid w:val="00445D7E"/>
    <w:rsid w:val="00451939"/>
    <w:rsid w:val="00452EF0"/>
    <w:rsid w:val="004551AC"/>
    <w:rsid w:val="00455CAC"/>
    <w:rsid w:val="00457FB2"/>
    <w:rsid w:val="00460E1E"/>
    <w:rsid w:val="00461B5B"/>
    <w:rsid w:val="00461FD4"/>
    <w:rsid w:val="004670DE"/>
    <w:rsid w:val="004723BE"/>
    <w:rsid w:val="004742B7"/>
    <w:rsid w:val="0048541A"/>
    <w:rsid w:val="004863DE"/>
    <w:rsid w:val="00490013"/>
    <w:rsid w:val="00490F91"/>
    <w:rsid w:val="004974A7"/>
    <w:rsid w:val="004A2C15"/>
    <w:rsid w:val="004A3F58"/>
    <w:rsid w:val="004A56FB"/>
    <w:rsid w:val="004B16F5"/>
    <w:rsid w:val="004B63DF"/>
    <w:rsid w:val="004C2561"/>
    <w:rsid w:val="004C308B"/>
    <w:rsid w:val="004C3BC2"/>
    <w:rsid w:val="004C66BA"/>
    <w:rsid w:val="004C69E5"/>
    <w:rsid w:val="004D553C"/>
    <w:rsid w:val="004E0820"/>
    <w:rsid w:val="004E1354"/>
    <w:rsid w:val="004E1D8C"/>
    <w:rsid w:val="004E3319"/>
    <w:rsid w:val="004E3A67"/>
    <w:rsid w:val="004E77C6"/>
    <w:rsid w:val="004E7C0A"/>
    <w:rsid w:val="004F1964"/>
    <w:rsid w:val="004F4BDF"/>
    <w:rsid w:val="004F62DF"/>
    <w:rsid w:val="005059D3"/>
    <w:rsid w:val="00505CE7"/>
    <w:rsid w:val="005074D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62DD0"/>
    <w:rsid w:val="0056437A"/>
    <w:rsid w:val="00564D24"/>
    <w:rsid w:val="005754DB"/>
    <w:rsid w:val="00576160"/>
    <w:rsid w:val="0057636A"/>
    <w:rsid w:val="0058137D"/>
    <w:rsid w:val="00581843"/>
    <w:rsid w:val="00582744"/>
    <w:rsid w:val="00592421"/>
    <w:rsid w:val="0059249D"/>
    <w:rsid w:val="00592918"/>
    <w:rsid w:val="005A00D7"/>
    <w:rsid w:val="005A30F8"/>
    <w:rsid w:val="005A5FC7"/>
    <w:rsid w:val="005A795D"/>
    <w:rsid w:val="005B37DC"/>
    <w:rsid w:val="005B59AD"/>
    <w:rsid w:val="005C0BEA"/>
    <w:rsid w:val="005C208C"/>
    <w:rsid w:val="005C2F6D"/>
    <w:rsid w:val="005C3494"/>
    <w:rsid w:val="005C5AE5"/>
    <w:rsid w:val="005C6E34"/>
    <w:rsid w:val="005C6F8A"/>
    <w:rsid w:val="005D4030"/>
    <w:rsid w:val="005E12B0"/>
    <w:rsid w:val="005F13B0"/>
    <w:rsid w:val="005F1BAB"/>
    <w:rsid w:val="005F223B"/>
    <w:rsid w:val="005F41DE"/>
    <w:rsid w:val="005F50CF"/>
    <w:rsid w:val="005F6CC1"/>
    <w:rsid w:val="005F6E53"/>
    <w:rsid w:val="006000A5"/>
    <w:rsid w:val="006016D2"/>
    <w:rsid w:val="00611190"/>
    <w:rsid w:val="00612D68"/>
    <w:rsid w:val="00613727"/>
    <w:rsid w:val="006154B0"/>
    <w:rsid w:val="0061582B"/>
    <w:rsid w:val="00616280"/>
    <w:rsid w:val="00620537"/>
    <w:rsid w:val="0062383B"/>
    <w:rsid w:val="00624102"/>
    <w:rsid w:val="006260CE"/>
    <w:rsid w:val="00627635"/>
    <w:rsid w:val="0063248E"/>
    <w:rsid w:val="006329B4"/>
    <w:rsid w:val="00636FCC"/>
    <w:rsid w:val="0064205C"/>
    <w:rsid w:val="006436AF"/>
    <w:rsid w:val="0064389B"/>
    <w:rsid w:val="0064449F"/>
    <w:rsid w:val="00646C4B"/>
    <w:rsid w:val="00651D2B"/>
    <w:rsid w:val="00652041"/>
    <w:rsid w:val="00660DEA"/>
    <w:rsid w:val="006641EC"/>
    <w:rsid w:val="00664B39"/>
    <w:rsid w:val="00665321"/>
    <w:rsid w:val="006653E8"/>
    <w:rsid w:val="00666625"/>
    <w:rsid w:val="006676AC"/>
    <w:rsid w:val="006703C3"/>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B0"/>
    <w:rsid w:val="006A4D90"/>
    <w:rsid w:val="006A7724"/>
    <w:rsid w:val="006B1EBD"/>
    <w:rsid w:val="006B5BDD"/>
    <w:rsid w:val="006C3A05"/>
    <w:rsid w:val="006C5E87"/>
    <w:rsid w:val="006D61AF"/>
    <w:rsid w:val="006E00D0"/>
    <w:rsid w:val="006E0B58"/>
    <w:rsid w:val="006E5FFC"/>
    <w:rsid w:val="006E7041"/>
    <w:rsid w:val="006E749B"/>
    <w:rsid w:val="006F286B"/>
    <w:rsid w:val="006F53CE"/>
    <w:rsid w:val="00701959"/>
    <w:rsid w:val="00701CD4"/>
    <w:rsid w:val="007030A9"/>
    <w:rsid w:val="007036D4"/>
    <w:rsid w:val="007049B1"/>
    <w:rsid w:val="00704A68"/>
    <w:rsid w:val="007122F2"/>
    <w:rsid w:val="00713971"/>
    <w:rsid w:val="007140D8"/>
    <w:rsid w:val="007152C2"/>
    <w:rsid w:val="00721818"/>
    <w:rsid w:val="007225F9"/>
    <w:rsid w:val="00723454"/>
    <w:rsid w:val="00723E57"/>
    <w:rsid w:val="00725417"/>
    <w:rsid w:val="00735CC4"/>
    <w:rsid w:val="00740E3C"/>
    <w:rsid w:val="00745456"/>
    <w:rsid w:val="00745650"/>
    <w:rsid w:val="007516EE"/>
    <w:rsid w:val="00752D66"/>
    <w:rsid w:val="00755200"/>
    <w:rsid w:val="00760C5C"/>
    <w:rsid w:val="00771A5E"/>
    <w:rsid w:val="00776991"/>
    <w:rsid w:val="00776A46"/>
    <w:rsid w:val="0078128F"/>
    <w:rsid w:val="00783091"/>
    <w:rsid w:val="00784326"/>
    <w:rsid w:val="007902EB"/>
    <w:rsid w:val="00790771"/>
    <w:rsid w:val="00791258"/>
    <w:rsid w:val="00793185"/>
    <w:rsid w:val="00795F47"/>
    <w:rsid w:val="00796F58"/>
    <w:rsid w:val="007A1832"/>
    <w:rsid w:val="007A190E"/>
    <w:rsid w:val="007A56C0"/>
    <w:rsid w:val="007A5DB3"/>
    <w:rsid w:val="007A7183"/>
    <w:rsid w:val="007B439B"/>
    <w:rsid w:val="007C28BC"/>
    <w:rsid w:val="007C4748"/>
    <w:rsid w:val="007D1194"/>
    <w:rsid w:val="007D4F32"/>
    <w:rsid w:val="007E074B"/>
    <w:rsid w:val="007E0B87"/>
    <w:rsid w:val="007E0EF0"/>
    <w:rsid w:val="007E1197"/>
    <w:rsid w:val="007E191C"/>
    <w:rsid w:val="007E3FC6"/>
    <w:rsid w:val="007E64AC"/>
    <w:rsid w:val="007E6E16"/>
    <w:rsid w:val="007E6EFC"/>
    <w:rsid w:val="007E7432"/>
    <w:rsid w:val="00801496"/>
    <w:rsid w:val="00801700"/>
    <w:rsid w:val="00802153"/>
    <w:rsid w:val="008027E2"/>
    <w:rsid w:val="0080359E"/>
    <w:rsid w:val="00804B44"/>
    <w:rsid w:val="008139B6"/>
    <w:rsid w:val="00815AE3"/>
    <w:rsid w:val="00820ADB"/>
    <w:rsid w:val="00821EEC"/>
    <w:rsid w:val="00826662"/>
    <w:rsid w:val="00826AC1"/>
    <w:rsid w:val="008304E3"/>
    <w:rsid w:val="0083075D"/>
    <w:rsid w:val="00831F1A"/>
    <w:rsid w:val="00837B56"/>
    <w:rsid w:val="00837F97"/>
    <w:rsid w:val="0084418B"/>
    <w:rsid w:val="00845224"/>
    <w:rsid w:val="008460CC"/>
    <w:rsid w:val="00846987"/>
    <w:rsid w:val="008501A5"/>
    <w:rsid w:val="00850DAF"/>
    <w:rsid w:val="00851148"/>
    <w:rsid w:val="00855C9A"/>
    <w:rsid w:val="00862AE9"/>
    <w:rsid w:val="00862C6D"/>
    <w:rsid w:val="00870B91"/>
    <w:rsid w:val="00871B32"/>
    <w:rsid w:val="0087306B"/>
    <w:rsid w:val="00874573"/>
    <w:rsid w:val="008752A2"/>
    <w:rsid w:val="00877918"/>
    <w:rsid w:val="00883195"/>
    <w:rsid w:val="008849CC"/>
    <w:rsid w:val="00885C50"/>
    <w:rsid w:val="008871F5"/>
    <w:rsid w:val="008873E9"/>
    <w:rsid w:val="008947E4"/>
    <w:rsid w:val="00895E08"/>
    <w:rsid w:val="008A1428"/>
    <w:rsid w:val="008A22F8"/>
    <w:rsid w:val="008A3115"/>
    <w:rsid w:val="008A6E85"/>
    <w:rsid w:val="008B6C4D"/>
    <w:rsid w:val="008C3BBF"/>
    <w:rsid w:val="008C3FCC"/>
    <w:rsid w:val="008C4B38"/>
    <w:rsid w:val="008C6413"/>
    <w:rsid w:val="008C7617"/>
    <w:rsid w:val="008D1CF5"/>
    <w:rsid w:val="008D4024"/>
    <w:rsid w:val="008D43D4"/>
    <w:rsid w:val="008D78FB"/>
    <w:rsid w:val="008E08D5"/>
    <w:rsid w:val="008E13B0"/>
    <w:rsid w:val="008E2BC9"/>
    <w:rsid w:val="008E56C5"/>
    <w:rsid w:val="008E66BB"/>
    <w:rsid w:val="008E796E"/>
    <w:rsid w:val="008E7ECE"/>
    <w:rsid w:val="008F2F13"/>
    <w:rsid w:val="008F2F23"/>
    <w:rsid w:val="008F7127"/>
    <w:rsid w:val="008F7FE1"/>
    <w:rsid w:val="00900300"/>
    <w:rsid w:val="009049E3"/>
    <w:rsid w:val="0090722F"/>
    <w:rsid w:val="00907901"/>
    <w:rsid w:val="00913AD4"/>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76EA"/>
    <w:rsid w:val="00957B98"/>
    <w:rsid w:val="00963B51"/>
    <w:rsid w:val="00964753"/>
    <w:rsid w:val="0096658A"/>
    <w:rsid w:val="0096730A"/>
    <w:rsid w:val="00972CEB"/>
    <w:rsid w:val="00972FAD"/>
    <w:rsid w:val="00976068"/>
    <w:rsid w:val="009873B7"/>
    <w:rsid w:val="00987B25"/>
    <w:rsid w:val="00987BBB"/>
    <w:rsid w:val="00987D62"/>
    <w:rsid w:val="00987E6A"/>
    <w:rsid w:val="00992992"/>
    <w:rsid w:val="00994435"/>
    <w:rsid w:val="009969AA"/>
    <w:rsid w:val="00997EF0"/>
    <w:rsid w:val="009A5376"/>
    <w:rsid w:val="009A7134"/>
    <w:rsid w:val="009B434D"/>
    <w:rsid w:val="009B5227"/>
    <w:rsid w:val="009B72FC"/>
    <w:rsid w:val="009C312D"/>
    <w:rsid w:val="009C6B21"/>
    <w:rsid w:val="009C70D8"/>
    <w:rsid w:val="009C7B73"/>
    <w:rsid w:val="009C7FD4"/>
    <w:rsid w:val="009D0C2E"/>
    <w:rsid w:val="009D0CEA"/>
    <w:rsid w:val="009D19CC"/>
    <w:rsid w:val="009D1C9B"/>
    <w:rsid w:val="009D6845"/>
    <w:rsid w:val="009D6EA9"/>
    <w:rsid w:val="009E6D68"/>
    <w:rsid w:val="009F2C7C"/>
    <w:rsid w:val="00A01E85"/>
    <w:rsid w:val="00A05E99"/>
    <w:rsid w:val="00A10796"/>
    <w:rsid w:val="00A12A9D"/>
    <w:rsid w:val="00A1441F"/>
    <w:rsid w:val="00A16CB9"/>
    <w:rsid w:val="00A17818"/>
    <w:rsid w:val="00A20CCB"/>
    <w:rsid w:val="00A21223"/>
    <w:rsid w:val="00A25532"/>
    <w:rsid w:val="00A261C4"/>
    <w:rsid w:val="00A37A4D"/>
    <w:rsid w:val="00A41994"/>
    <w:rsid w:val="00A419EF"/>
    <w:rsid w:val="00A419F5"/>
    <w:rsid w:val="00A41E73"/>
    <w:rsid w:val="00A430DF"/>
    <w:rsid w:val="00A44360"/>
    <w:rsid w:val="00A44F0F"/>
    <w:rsid w:val="00A4618E"/>
    <w:rsid w:val="00A464EE"/>
    <w:rsid w:val="00A50CD8"/>
    <w:rsid w:val="00A50F89"/>
    <w:rsid w:val="00A62BB7"/>
    <w:rsid w:val="00A6400D"/>
    <w:rsid w:val="00A65257"/>
    <w:rsid w:val="00A71160"/>
    <w:rsid w:val="00A72AC9"/>
    <w:rsid w:val="00A76A75"/>
    <w:rsid w:val="00A776A1"/>
    <w:rsid w:val="00A82E8E"/>
    <w:rsid w:val="00A83241"/>
    <w:rsid w:val="00A83B31"/>
    <w:rsid w:val="00A84D2D"/>
    <w:rsid w:val="00A8502D"/>
    <w:rsid w:val="00A854D6"/>
    <w:rsid w:val="00A87AAF"/>
    <w:rsid w:val="00A9240F"/>
    <w:rsid w:val="00A94745"/>
    <w:rsid w:val="00A94907"/>
    <w:rsid w:val="00A95006"/>
    <w:rsid w:val="00A9740B"/>
    <w:rsid w:val="00AA1546"/>
    <w:rsid w:val="00AA3710"/>
    <w:rsid w:val="00AA50A3"/>
    <w:rsid w:val="00AA59C8"/>
    <w:rsid w:val="00AB22E2"/>
    <w:rsid w:val="00AB2518"/>
    <w:rsid w:val="00AB5158"/>
    <w:rsid w:val="00AB5BCD"/>
    <w:rsid w:val="00AC1509"/>
    <w:rsid w:val="00AC6228"/>
    <w:rsid w:val="00AD251D"/>
    <w:rsid w:val="00AD3932"/>
    <w:rsid w:val="00AD6CBE"/>
    <w:rsid w:val="00AD7198"/>
    <w:rsid w:val="00AE28DC"/>
    <w:rsid w:val="00AE3660"/>
    <w:rsid w:val="00AE675C"/>
    <w:rsid w:val="00AE7297"/>
    <w:rsid w:val="00AF084F"/>
    <w:rsid w:val="00AF089D"/>
    <w:rsid w:val="00AF13C0"/>
    <w:rsid w:val="00AF13E8"/>
    <w:rsid w:val="00AF6578"/>
    <w:rsid w:val="00B015F1"/>
    <w:rsid w:val="00B02CC0"/>
    <w:rsid w:val="00B048C5"/>
    <w:rsid w:val="00B06311"/>
    <w:rsid w:val="00B076AC"/>
    <w:rsid w:val="00B11F70"/>
    <w:rsid w:val="00B20CF2"/>
    <w:rsid w:val="00B24A4D"/>
    <w:rsid w:val="00B25798"/>
    <w:rsid w:val="00B26D64"/>
    <w:rsid w:val="00B2738E"/>
    <w:rsid w:val="00B3615E"/>
    <w:rsid w:val="00B40514"/>
    <w:rsid w:val="00B42BC9"/>
    <w:rsid w:val="00B430F0"/>
    <w:rsid w:val="00B4674B"/>
    <w:rsid w:val="00B51889"/>
    <w:rsid w:val="00B52E00"/>
    <w:rsid w:val="00B53AF9"/>
    <w:rsid w:val="00B540F1"/>
    <w:rsid w:val="00B5486D"/>
    <w:rsid w:val="00B55AD2"/>
    <w:rsid w:val="00B62812"/>
    <w:rsid w:val="00B65B27"/>
    <w:rsid w:val="00B70597"/>
    <w:rsid w:val="00B768B6"/>
    <w:rsid w:val="00B85F79"/>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7C1C"/>
    <w:rsid w:val="00BE0F90"/>
    <w:rsid w:val="00BE123D"/>
    <w:rsid w:val="00BE4660"/>
    <w:rsid w:val="00BE483B"/>
    <w:rsid w:val="00BF6B69"/>
    <w:rsid w:val="00C02324"/>
    <w:rsid w:val="00C0351A"/>
    <w:rsid w:val="00C06ADD"/>
    <w:rsid w:val="00C114CB"/>
    <w:rsid w:val="00C14752"/>
    <w:rsid w:val="00C15A09"/>
    <w:rsid w:val="00C2423A"/>
    <w:rsid w:val="00C24AA0"/>
    <w:rsid w:val="00C34376"/>
    <w:rsid w:val="00C35203"/>
    <w:rsid w:val="00C3747B"/>
    <w:rsid w:val="00C4423D"/>
    <w:rsid w:val="00C46128"/>
    <w:rsid w:val="00C533EE"/>
    <w:rsid w:val="00C556D9"/>
    <w:rsid w:val="00C55AFD"/>
    <w:rsid w:val="00C60F51"/>
    <w:rsid w:val="00C62CB6"/>
    <w:rsid w:val="00C675A7"/>
    <w:rsid w:val="00C675CB"/>
    <w:rsid w:val="00C7149B"/>
    <w:rsid w:val="00C71808"/>
    <w:rsid w:val="00C76D31"/>
    <w:rsid w:val="00C804B5"/>
    <w:rsid w:val="00C80F4B"/>
    <w:rsid w:val="00C83586"/>
    <w:rsid w:val="00C8552E"/>
    <w:rsid w:val="00C85D67"/>
    <w:rsid w:val="00C87CAA"/>
    <w:rsid w:val="00C87F56"/>
    <w:rsid w:val="00C91C2D"/>
    <w:rsid w:val="00C91E9F"/>
    <w:rsid w:val="00C92056"/>
    <w:rsid w:val="00C92B5A"/>
    <w:rsid w:val="00C951E0"/>
    <w:rsid w:val="00C95EEE"/>
    <w:rsid w:val="00CA0F5F"/>
    <w:rsid w:val="00CA110D"/>
    <w:rsid w:val="00CA43DC"/>
    <w:rsid w:val="00CA4B54"/>
    <w:rsid w:val="00CB0195"/>
    <w:rsid w:val="00CB489B"/>
    <w:rsid w:val="00CB6AFE"/>
    <w:rsid w:val="00CB734B"/>
    <w:rsid w:val="00CC0E8B"/>
    <w:rsid w:val="00CC53AA"/>
    <w:rsid w:val="00CC5594"/>
    <w:rsid w:val="00CC6085"/>
    <w:rsid w:val="00CC63C7"/>
    <w:rsid w:val="00CC7A40"/>
    <w:rsid w:val="00CD01D8"/>
    <w:rsid w:val="00CD064D"/>
    <w:rsid w:val="00CD19B6"/>
    <w:rsid w:val="00CD33ED"/>
    <w:rsid w:val="00CD365E"/>
    <w:rsid w:val="00CD5B33"/>
    <w:rsid w:val="00CD624A"/>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68C7"/>
    <w:rsid w:val="00D172EA"/>
    <w:rsid w:val="00D1783E"/>
    <w:rsid w:val="00D17B6C"/>
    <w:rsid w:val="00D21EF8"/>
    <w:rsid w:val="00D22EF0"/>
    <w:rsid w:val="00D23EBB"/>
    <w:rsid w:val="00D24A8E"/>
    <w:rsid w:val="00D250F5"/>
    <w:rsid w:val="00D27B9F"/>
    <w:rsid w:val="00D338EA"/>
    <w:rsid w:val="00D33D08"/>
    <w:rsid w:val="00D34497"/>
    <w:rsid w:val="00D3777B"/>
    <w:rsid w:val="00D40E1C"/>
    <w:rsid w:val="00D432A1"/>
    <w:rsid w:val="00D44E1B"/>
    <w:rsid w:val="00D4594F"/>
    <w:rsid w:val="00D51EAF"/>
    <w:rsid w:val="00D521DC"/>
    <w:rsid w:val="00D5262A"/>
    <w:rsid w:val="00D528E6"/>
    <w:rsid w:val="00D530BD"/>
    <w:rsid w:val="00D57A55"/>
    <w:rsid w:val="00D606B5"/>
    <w:rsid w:val="00D648C4"/>
    <w:rsid w:val="00D64C3A"/>
    <w:rsid w:val="00D727A9"/>
    <w:rsid w:val="00D734E0"/>
    <w:rsid w:val="00D77BAC"/>
    <w:rsid w:val="00D80B07"/>
    <w:rsid w:val="00D81AE0"/>
    <w:rsid w:val="00D81B62"/>
    <w:rsid w:val="00D84D93"/>
    <w:rsid w:val="00D84F3E"/>
    <w:rsid w:val="00D851CC"/>
    <w:rsid w:val="00D87F9B"/>
    <w:rsid w:val="00D90621"/>
    <w:rsid w:val="00D939AA"/>
    <w:rsid w:val="00D95BF9"/>
    <w:rsid w:val="00DA0444"/>
    <w:rsid w:val="00DA322B"/>
    <w:rsid w:val="00DA3548"/>
    <w:rsid w:val="00DA5AB6"/>
    <w:rsid w:val="00DA5BC2"/>
    <w:rsid w:val="00DA69CF"/>
    <w:rsid w:val="00DB15D7"/>
    <w:rsid w:val="00DB2CF4"/>
    <w:rsid w:val="00DB3062"/>
    <w:rsid w:val="00DB55D3"/>
    <w:rsid w:val="00DC0560"/>
    <w:rsid w:val="00DC0AB4"/>
    <w:rsid w:val="00DC5EF8"/>
    <w:rsid w:val="00DD5A81"/>
    <w:rsid w:val="00DD5B0E"/>
    <w:rsid w:val="00DD758A"/>
    <w:rsid w:val="00DD786A"/>
    <w:rsid w:val="00DD7A7D"/>
    <w:rsid w:val="00DE1B05"/>
    <w:rsid w:val="00DE32DA"/>
    <w:rsid w:val="00DE5ECF"/>
    <w:rsid w:val="00DE712F"/>
    <w:rsid w:val="00DE772C"/>
    <w:rsid w:val="00DF18EA"/>
    <w:rsid w:val="00DF3D40"/>
    <w:rsid w:val="00DF6D20"/>
    <w:rsid w:val="00E00A27"/>
    <w:rsid w:val="00E03745"/>
    <w:rsid w:val="00E05BAE"/>
    <w:rsid w:val="00E065AC"/>
    <w:rsid w:val="00E10DF6"/>
    <w:rsid w:val="00E11538"/>
    <w:rsid w:val="00E141E7"/>
    <w:rsid w:val="00E24032"/>
    <w:rsid w:val="00E3195F"/>
    <w:rsid w:val="00E321D1"/>
    <w:rsid w:val="00E356B1"/>
    <w:rsid w:val="00E3573D"/>
    <w:rsid w:val="00E35AE1"/>
    <w:rsid w:val="00E432BB"/>
    <w:rsid w:val="00E44FBA"/>
    <w:rsid w:val="00E4568A"/>
    <w:rsid w:val="00E504FB"/>
    <w:rsid w:val="00E54609"/>
    <w:rsid w:val="00E572BE"/>
    <w:rsid w:val="00E617B5"/>
    <w:rsid w:val="00E63542"/>
    <w:rsid w:val="00E64268"/>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6192"/>
    <w:rsid w:val="00EA04AE"/>
    <w:rsid w:val="00EA1546"/>
    <w:rsid w:val="00EA2CE6"/>
    <w:rsid w:val="00EA5A19"/>
    <w:rsid w:val="00EB1733"/>
    <w:rsid w:val="00EB7E4B"/>
    <w:rsid w:val="00EC492B"/>
    <w:rsid w:val="00EC4FC4"/>
    <w:rsid w:val="00EC789E"/>
    <w:rsid w:val="00ED0550"/>
    <w:rsid w:val="00ED1EF4"/>
    <w:rsid w:val="00ED38E9"/>
    <w:rsid w:val="00ED5BC2"/>
    <w:rsid w:val="00ED6695"/>
    <w:rsid w:val="00EE5BE6"/>
    <w:rsid w:val="00EE6AD4"/>
    <w:rsid w:val="00EE7091"/>
    <w:rsid w:val="00EF211D"/>
    <w:rsid w:val="00EF2FDB"/>
    <w:rsid w:val="00F0136B"/>
    <w:rsid w:val="00F032D5"/>
    <w:rsid w:val="00F039AC"/>
    <w:rsid w:val="00F04B16"/>
    <w:rsid w:val="00F04F0D"/>
    <w:rsid w:val="00F05C40"/>
    <w:rsid w:val="00F06118"/>
    <w:rsid w:val="00F07E48"/>
    <w:rsid w:val="00F111BD"/>
    <w:rsid w:val="00F1358B"/>
    <w:rsid w:val="00F157BC"/>
    <w:rsid w:val="00F15832"/>
    <w:rsid w:val="00F17709"/>
    <w:rsid w:val="00F179CA"/>
    <w:rsid w:val="00F20747"/>
    <w:rsid w:val="00F23FD8"/>
    <w:rsid w:val="00F2614F"/>
    <w:rsid w:val="00F268F4"/>
    <w:rsid w:val="00F26AA2"/>
    <w:rsid w:val="00F30F46"/>
    <w:rsid w:val="00F30FB0"/>
    <w:rsid w:val="00F324CE"/>
    <w:rsid w:val="00F40C2A"/>
    <w:rsid w:val="00F41F08"/>
    <w:rsid w:val="00F42ABE"/>
    <w:rsid w:val="00F454F7"/>
    <w:rsid w:val="00F45C11"/>
    <w:rsid w:val="00F50057"/>
    <w:rsid w:val="00F50B96"/>
    <w:rsid w:val="00F53256"/>
    <w:rsid w:val="00F56F55"/>
    <w:rsid w:val="00F576DB"/>
    <w:rsid w:val="00F6453C"/>
    <w:rsid w:val="00F65F53"/>
    <w:rsid w:val="00F66683"/>
    <w:rsid w:val="00F672CC"/>
    <w:rsid w:val="00F70E8B"/>
    <w:rsid w:val="00F72251"/>
    <w:rsid w:val="00F73286"/>
    <w:rsid w:val="00F73D65"/>
    <w:rsid w:val="00F7480C"/>
    <w:rsid w:val="00F77FA8"/>
    <w:rsid w:val="00F81B47"/>
    <w:rsid w:val="00F82EA4"/>
    <w:rsid w:val="00F91B09"/>
    <w:rsid w:val="00F92898"/>
    <w:rsid w:val="00F96F75"/>
    <w:rsid w:val="00FA0AC0"/>
    <w:rsid w:val="00FA2A6C"/>
    <w:rsid w:val="00FB0E51"/>
    <w:rsid w:val="00FC1BA9"/>
    <w:rsid w:val="00FC26F5"/>
    <w:rsid w:val="00FC7BD8"/>
    <w:rsid w:val="00FD0168"/>
    <w:rsid w:val="00FD1F57"/>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F7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keyexpo/" TargetMode="External"/><Relationship Id="rId18" Type="http://schemas.openxmlformats.org/officeDocument/2006/relationships/hyperlink" Target="mailto:f.pericolo@smartitaly.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ey-expo.com/it" TargetMode="External"/><Relationship Id="rId17" Type="http://schemas.openxmlformats.org/officeDocument/2006/relationships/hyperlink" Target="mailto:s.scatena@smartitaly.it" TargetMode="External"/><Relationship Id="rId2" Type="http://schemas.openxmlformats.org/officeDocument/2006/relationships/numbering" Target="numbering.xml"/><Relationship Id="rId16" Type="http://schemas.openxmlformats.org/officeDocument/2006/relationships/hyperlink" Target="mailto:media@iegexpo.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yenergy@iegexpo.it" TargetMode="External"/><Relationship Id="rId5" Type="http://schemas.openxmlformats.org/officeDocument/2006/relationships/webSettings" Target="webSettings.xml"/><Relationship Id="rId15" Type="http://schemas.openxmlformats.org/officeDocument/2006/relationships/hyperlink" Target="https://www.linkedin.com/company/keyenergy/" TargetMode="External"/><Relationship Id="rId10" Type="http://schemas.openxmlformats.org/officeDocument/2006/relationships/hyperlink" Target="https://www.key-expo.com/it/eventi/palinsesto-convegnistico"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key-expo.com/" TargetMode="External"/><Relationship Id="rId14" Type="http://schemas.openxmlformats.org/officeDocument/2006/relationships/hyperlink" Target="https://www.instagram.com/key_expo/"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243</TotalTime>
  <Pages>3</Pages>
  <Words>1603</Words>
  <Characters>9139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Nicoletta Evangelisti</cp:lastModifiedBy>
  <cp:revision>12</cp:revision>
  <cp:lastPrinted>2025-09-10T07:58:00Z</cp:lastPrinted>
  <dcterms:created xsi:type="dcterms:W3CDTF">2025-11-24T10:31:00Z</dcterms:created>
  <dcterms:modified xsi:type="dcterms:W3CDTF">2025-11-25T11:52:00Z</dcterms:modified>
</cp:coreProperties>
</file>